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62822" w14:textId="77777777" w:rsidR="008A1F21" w:rsidRPr="006E6B55" w:rsidRDefault="008A1F21" w:rsidP="008A1F21">
      <w:pPr>
        <w:pStyle w:val="Hlavika"/>
        <w:ind w:right="5280"/>
        <w:jc w:val="right"/>
        <w:rPr>
          <w:rFonts w:ascii="Arial" w:hAnsi="Arial" w:cs="Arial"/>
          <w:sz w:val="22"/>
          <w:szCs w:val="22"/>
        </w:rPr>
      </w:pPr>
      <w:r>
        <w:rPr>
          <w:rFonts w:ascii="Arial" w:hAnsi="Arial"/>
          <w:color w:val="808080"/>
          <w:sz w:val="22"/>
        </w:rPr>
        <w:t xml:space="preserve">    </w:t>
      </w:r>
      <w:r>
        <w:rPr>
          <w:rFonts w:ascii="Arial" w:hAnsi="Arial"/>
          <w:sz w:val="22"/>
        </w:rPr>
        <w:t xml:space="preserve">                                           </w:t>
      </w:r>
    </w:p>
    <w:p w14:paraId="4EEE56C0" w14:textId="77777777" w:rsidR="000E4E5D" w:rsidRPr="001A5874" w:rsidRDefault="001B0593" w:rsidP="00155A6A">
      <w:pPr>
        <w:jc w:val="center"/>
        <w:rPr>
          <w:rFonts w:ascii="Arial" w:hAnsi="Arial" w:cs="Arial"/>
          <w:b/>
          <w:sz w:val="32"/>
          <w:szCs w:val="32"/>
        </w:rPr>
      </w:pPr>
      <w:r>
        <w:rPr>
          <w:rFonts w:ascii="Arial" w:hAnsi="Arial"/>
          <w:b/>
          <w:sz w:val="32"/>
        </w:rPr>
        <w:t>HONDA FORZA 125, modelový rok 2021</w:t>
      </w:r>
    </w:p>
    <w:p w14:paraId="2882D8A5" w14:textId="77777777" w:rsidR="008A1F21" w:rsidRPr="006E6B55" w:rsidRDefault="008A1F21" w:rsidP="008A1F21">
      <w:pPr>
        <w:ind w:left="1440" w:firstLine="720"/>
        <w:rPr>
          <w:rFonts w:ascii="Arial" w:hAnsi="Arial" w:cs="Arial"/>
          <w:b/>
          <w:sz w:val="22"/>
          <w:szCs w:val="22"/>
        </w:rPr>
      </w:pPr>
    </w:p>
    <w:p w14:paraId="3EBE0410" w14:textId="77777777" w:rsidR="008A1F21" w:rsidRPr="006E6B55" w:rsidRDefault="008A1F21" w:rsidP="008A1F21">
      <w:pPr>
        <w:outlineLvl w:val="0"/>
        <w:rPr>
          <w:rFonts w:ascii="Arial" w:hAnsi="Arial" w:cs="Arial"/>
          <w:sz w:val="22"/>
          <w:szCs w:val="22"/>
        </w:rPr>
      </w:pPr>
      <w:r>
        <w:rPr>
          <w:rFonts w:ascii="Arial" w:hAnsi="Arial"/>
          <w:sz w:val="22"/>
          <w:u w:val="single"/>
        </w:rPr>
        <w:t>Dátum vydania</w:t>
      </w:r>
      <w:r>
        <w:rPr>
          <w:rFonts w:ascii="Arial" w:hAnsi="Arial"/>
          <w:sz w:val="22"/>
        </w:rPr>
        <w:t>: 14. októbra 2020</w:t>
      </w:r>
    </w:p>
    <w:p w14:paraId="1AAEB6A7" w14:textId="77777777" w:rsidR="0032580B" w:rsidRPr="00E87893" w:rsidRDefault="008A1F21" w:rsidP="008A1F21">
      <w:pPr>
        <w:rPr>
          <w:sz w:val="20"/>
          <w:szCs w:val="20"/>
        </w:rPr>
      </w:pPr>
      <w:r>
        <w:rPr>
          <w:rFonts w:ascii="Arial" w:hAnsi="Arial"/>
          <w:sz w:val="22"/>
          <w:u w:val="single"/>
        </w:rPr>
        <w:t>Základné informácie o modeli</w:t>
      </w:r>
      <w:r>
        <w:rPr>
          <w:rFonts w:ascii="Arial" w:hAnsi="Arial"/>
          <w:sz w:val="22"/>
        </w:rPr>
        <w:t xml:space="preserve">: </w:t>
      </w:r>
      <w:r>
        <w:rPr>
          <w:rFonts w:ascii="Arial" w:hAnsi="Arial"/>
          <w:i/>
          <w:sz w:val="22"/>
        </w:rPr>
        <w:t>Forza 125, ako prémiový športový/GT skúter značky Honda, si drží svoje miesto v žiari reflektorov vďaka</w:t>
      </w:r>
      <w:r>
        <w:rPr>
          <w:rFonts w:ascii="Arial" w:hAnsi="Arial"/>
          <w:i/>
          <w:color w:val="000000" w:themeColor="text1"/>
          <w:sz w:val="22"/>
        </w:rPr>
        <w:t xml:space="preserve"> kozmetickým vylepšeniam, ktoré mu pridávajú na prémiovom vzhľade a ďalej zlepšujú jeho aerodynamiku. Elektricky ovládaný štít má o 40 mm väčší rozsah nastavenia, praktickou novinkou je USB nabíjačka zabudovaná v schránke na rukavice.</w:t>
      </w:r>
      <w:r>
        <w:rPr>
          <w:rFonts w:ascii="Arial" w:hAnsi="Arial"/>
          <w:i/>
          <w:sz w:val="22"/>
        </w:rPr>
        <w:t xml:space="preserve"> Motor eSP po novom prichádza so systémom nastaviteľnej kontroly trakcie HSTC a plní emisnú normu EURO5.</w:t>
      </w:r>
    </w:p>
    <w:p w14:paraId="3BA1DA2B" w14:textId="77777777" w:rsidR="002A599E" w:rsidRPr="006E6B55" w:rsidRDefault="002A599E" w:rsidP="008A1F21">
      <w:pPr>
        <w:rPr>
          <w:rFonts w:ascii="Arial" w:hAnsi="Arial" w:cs="Arial"/>
          <w:i/>
          <w:sz w:val="22"/>
          <w:szCs w:val="22"/>
          <w:lang w:eastAsia="ja-JP"/>
        </w:rPr>
      </w:pPr>
    </w:p>
    <w:p w14:paraId="4B3B719F" w14:textId="77777777" w:rsidR="008A1F21" w:rsidRPr="006E6B55" w:rsidRDefault="008A1F21" w:rsidP="008A1F21">
      <w:pPr>
        <w:rPr>
          <w:rFonts w:ascii="Arial" w:hAnsi="Arial" w:cs="Arial"/>
          <w:sz w:val="22"/>
          <w:szCs w:val="22"/>
        </w:rPr>
      </w:pPr>
      <w:r>
        <w:rPr>
          <w:rFonts w:ascii="Arial" w:hAnsi="Arial"/>
          <w:sz w:val="22"/>
        </w:rPr>
        <w:t xml:space="preserve">Obsah: </w:t>
      </w:r>
    </w:p>
    <w:p w14:paraId="4282BDF9" w14:textId="77777777" w:rsidR="008A1F21" w:rsidRPr="006E6B55" w:rsidRDefault="008A1F21" w:rsidP="008A1F21">
      <w:pPr>
        <w:rPr>
          <w:rFonts w:ascii="Arial" w:hAnsi="Arial" w:cs="Arial"/>
          <w:sz w:val="22"/>
          <w:szCs w:val="22"/>
        </w:rPr>
      </w:pPr>
      <w:r>
        <w:rPr>
          <w:rFonts w:ascii="Arial" w:hAnsi="Arial"/>
          <w:sz w:val="22"/>
        </w:rPr>
        <w:t xml:space="preserve">1 Úvod </w:t>
      </w:r>
    </w:p>
    <w:p w14:paraId="2CBED1CD" w14:textId="77777777" w:rsidR="008A1F21" w:rsidRPr="006E6B55" w:rsidRDefault="008A1F21" w:rsidP="008A1F21">
      <w:pPr>
        <w:rPr>
          <w:rFonts w:ascii="Arial" w:hAnsi="Arial" w:cs="Arial"/>
          <w:sz w:val="22"/>
          <w:szCs w:val="22"/>
        </w:rPr>
      </w:pPr>
      <w:r>
        <w:rPr>
          <w:rFonts w:ascii="Arial" w:hAnsi="Arial"/>
          <w:sz w:val="22"/>
        </w:rPr>
        <w:t>2 Informácie o modeli</w:t>
      </w:r>
    </w:p>
    <w:p w14:paraId="2F835EDE" w14:textId="77777777" w:rsidR="008A1F21" w:rsidRPr="006E6B55" w:rsidRDefault="00045325" w:rsidP="008A1F21">
      <w:pPr>
        <w:rPr>
          <w:rFonts w:ascii="Arial" w:hAnsi="Arial" w:cs="Arial"/>
          <w:sz w:val="22"/>
          <w:szCs w:val="22"/>
        </w:rPr>
      </w:pPr>
      <w:r>
        <w:rPr>
          <w:rFonts w:ascii="Arial" w:hAnsi="Arial"/>
          <w:sz w:val="22"/>
        </w:rPr>
        <w:t>3 Hlavné vlastnosti</w:t>
      </w:r>
    </w:p>
    <w:p w14:paraId="5DDB49BB" w14:textId="77777777" w:rsidR="00FE712F" w:rsidRPr="006E6B55" w:rsidRDefault="00FE712F" w:rsidP="008A1F21">
      <w:pPr>
        <w:rPr>
          <w:rFonts w:ascii="Arial" w:hAnsi="Arial" w:cs="Arial"/>
          <w:sz w:val="22"/>
          <w:szCs w:val="22"/>
        </w:rPr>
      </w:pPr>
      <w:r>
        <w:rPr>
          <w:rFonts w:ascii="Arial" w:hAnsi="Arial"/>
          <w:sz w:val="22"/>
        </w:rPr>
        <w:t>4 Príslušenstvo</w:t>
      </w:r>
    </w:p>
    <w:p w14:paraId="40A87808" w14:textId="77777777" w:rsidR="008A1F21" w:rsidRDefault="00FE712F" w:rsidP="008A1F21">
      <w:pPr>
        <w:rPr>
          <w:rFonts w:ascii="Arial" w:hAnsi="Arial" w:cs="Arial"/>
          <w:sz w:val="22"/>
          <w:szCs w:val="22"/>
        </w:rPr>
      </w:pPr>
      <w:r>
        <w:rPr>
          <w:rFonts w:ascii="Arial" w:hAnsi="Arial"/>
          <w:sz w:val="22"/>
        </w:rPr>
        <w:t>5 Technické parametre</w:t>
      </w:r>
    </w:p>
    <w:p w14:paraId="1A11905E" w14:textId="77777777" w:rsidR="00763F28" w:rsidRDefault="00763F28" w:rsidP="008A1F21">
      <w:pPr>
        <w:rPr>
          <w:rFonts w:ascii="Arial" w:hAnsi="Arial" w:cs="Arial"/>
          <w:sz w:val="22"/>
          <w:szCs w:val="22"/>
          <w:lang w:eastAsia="ja-JP"/>
        </w:rPr>
      </w:pPr>
    </w:p>
    <w:p w14:paraId="2EDC283D" w14:textId="77777777" w:rsidR="008A1F21" w:rsidRPr="006E6B55" w:rsidRDefault="008A1F21" w:rsidP="008A1F21">
      <w:pPr>
        <w:ind w:left="1440" w:firstLine="720"/>
        <w:rPr>
          <w:rFonts w:ascii="Arial" w:hAnsi="Arial" w:cs="Arial"/>
          <w:b/>
          <w:sz w:val="22"/>
          <w:szCs w:val="22"/>
        </w:rPr>
      </w:pPr>
    </w:p>
    <w:p w14:paraId="4F006794" w14:textId="77777777" w:rsidR="00FE712F" w:rsidRPr="006E6B55" w:rsidRDefault="00FE712F" w:rsidP="00FE712F">
      <w:pPr>
        <w:keepNext/>
        <w:outlineLvl w:val="0"/>
        <w:rPr>
          <w:rFonts w:ascii="Arial" w:hAnsi="Arial" w:cs="Arial"/>
          <w:b/>
          <w:sz w:val="22"/>
          <w:szCs w:val="22"/>
          <w:u w:val="single"/>
        </w:rPr>
      </w:pPr>
      <w:r>
        <w:rPr>
          <w:rFonts w:ascii="Arial" w:hAnsi="Arial"/>
          <w:b/>
          <w:sz w:val="22"/>
          <w:u w:val="single"/>
        </w:rPr>
        <w:t xml:space="preserve">1. Úvod </w:t>
      </w:r>
    </w:p>
    <w:p w14:paraId="5D92742D" w14:textId="77777777" w:rsidR="006365F6" w:rsidRPr="006E6B55" w:rsidRDefault="006365F6" w:rsidP="006365F6">
      <w:pPr>
        <w:rPr>
          <w:rFonts w:ascii="Arial" w:hAnsi="Arial" w:cs="Arial"/>
          <w:sz w:val="22"/>
          <w:szCs w:val="22"/>
        </w:rPr>
      </w:pPr>
    </w:p>
    <w:p w14:paraId="567FD343" w14:textId="77777777" w:rsidR="000B23D5" w:rsidRPr="006E6B41" w:rsidRDefault="000B23D5" w:rsidP="000B23D5">
      <w:pPr>
        <w:rPr>
          <w:rFonts w:ascii="Arial" w:hAnsi="Arial" w:cs="Arial"/>
          <w:sz w:val="22"/>
          <w:szCs w:val="22"/>
        </w:rPr>
      </w:pPr>
      <w:r>
        <w:rPr>
          <w:rFonts w:ascii="Arial" w:hAnsi="Arial"/>
          <w:sz w:val="22"/>
        </w:rPr>
        <w:t>Honda Forza 125 bola navrhnutá špeciálne pre náročných európskych zákazníkov, ktorí od svojho skútra požadujú vo všetkých smeroch to najlepšie. Už pri svojom predstavení v roku 2015 všetky tieto očakávania prekročila a odvtedy sa na základe spätnej väzby od zákazníkov neustále vyvíja. Doteraz sa tohto modelu predalo viac než 60 000 kusov.</w:t>
      </w:r>
    </w:p>
    <w:p w14:paraId="00D8A748" w14:textId="77777777" w:rsidR="000B23D5" w:rsidRPr="006E6B41" w:rsidRDefault="000B23D5" w:rsidP="000B23D5">
      <w:pPr>
        <w:rPr>
          <w:rFonts w:ascii="Arial" w:hAnsi="Arial" w:cs="Arial"/>
          <w:sz w:val="22"/>
          <w:szCs w:val="22"/>
        </w:rPr>
      </w:pPr>
    </w:p>
    <w:p w14:paraId="129624E4" w14:textId="77777777" w:rsidR="000B23D5" w:rsidRPr="006E6B41" w:rsidRDefault="000B23D5" w:rsidP="000B23D5">
      <w:pPr>
        <w:rPr>
          <w:rFonts w:ascii="Arial" w:hAnsi="Arial" w:cs="Arial"/>
          <w:sz w:val="22"/>
          <w:szCs w:val="22"/>
        </w:rPr>
      </w:pPr>
      <w:r>
        <w:rPr>
          <w:rFonts w:ascii="Arial" w:hAnsi="Arial"/>
          <w:sz w:val="22"/>
        </w:rPr>
        <w:t>Už od samého počiatku bola Forza 125 zásahom do čierneho a vďaka premyslenej kombinácii športových a „GT“ prvkov zabalených do výrazného dizajnu sa ihneď stala predajným úspechom. Nová štvorventilová verzia živého motora Honda eSP (enhanced Smart Power), kompaktné rozmery, športový charakter a skvelá ovládateľnosť dodávajú stroju vlastnosti potrebné pre pohyb v hustej mestskej premávke, zatiaľ čo komfort za riadidlami, ochrana pred vetrom a vysoký maximálny výkon umožňujú využiť tento skúter aj na dochádzanie do zamestnania alebo na dlhšie cesty. Pridajte veľa odkladacích priestorov, množstvo prémiových funkcií, nový dizajn s ostro rezanými rysmi či povestnú kvalitu strojov Honda a dôvody obľuby tohto stroja sú jasné.</w:t>
      </w:r>
    </w:p>
    <w:p w14:paraId="2511E6FE" w14:textId="77777777" w:rsidR="000B23D5" w:rsidRPr="006E6B41" w:rsidRDefault="000B23D5" w:rsidP="000B23D5">
      <w:pPr>
        <w:rPr>
          <w:rFonts w:ascii="Arial" w:hAnsi="Arial" w:cs="Arial"/>
          <w:sz w:val="22"/>
          <w:szCs w:val="22"/>
        </w:rPr>
      </w:pPr>
    </w:p>
    <w:p w14:paraId="3AD76B0A" w14:textId="77777777" w:rsidR="0074732A" w:rsidRDefault="00074423" w:rsidP="000B23D5">
      <w:pPr>
        <w:rPr>
          <w:rFonts w:ascii="Arial" w:hAnsi="Arial" w:cs="Arial"/>
          <w:sz w:val="22"/>
          <w:szCs w:val="22"/>
        </w:rPr>
      </w:pPr>
      <w:r>
        <w:rPr>
          <w:rFonts w:ascii="Arial" w:hAnsi="Arial"/>
          <w:sz w:val="22"/>
        </w:rPr>
        <w:t xml:space="preserve">Ako by sa dalo očakávať, tento stroj nikdy nezostal stáť na mieste. V roku 2018 v rámci strmej vývojovej krivky Forza 125 prešla kompletnou štylistickou revíziou s dôrazom na športový charakter a pohodlie jazdca, ktorá zahŕňala kompletné LED osvetlenie alebo elektricky ovládaný štít. </w:t>
      </w:r>
    </w:p>
    <w:p w14:paraId="753228C5" w14:textId="77777777" w:rsidR="0074732A" w:rsidRDefault="0074732A" w:rsidP="000B23D5">
      <w:pPr>
        <w:rPr>
          <w:rFonts w:ascii="Arial" w:hAnsi="Arial" w:cs="Arial"/>
          <w:sz w:val="22"/>
          <w:szCs w:val="22"/>
        </w:rPr>
      </w:pPr>
    </w:p>
    <w:p w14:paraId="205316B0" w14:textId="77777777" w:rsidR="000B23D5" w:rsidRPr="006E6B41" w:rsidRDefault="00B93674" w:rsidP="000B23D5">
      <w:pPr>
        <w:rPr>
          <w:rFonts w:ascii="Arial" w:hAnsi="Arial" w:cs="Arial"/>
          <w:sz w:val="22"/>
          <w:szCs w:val="22"/>
        </w:rPr>
      </w:pPr>
      <w:r>
        <w:rPr>
          <w:rFonts w:ascii="Arial" w:hAnsi="Arial"/>
          <w:sz w:val="22"/>
        </w:rPr>
        <w:t>Pre rok 2021 Forza vychádza do európskych ulíc s ešte väčšou atraktivitou a s novými praktickými funkciami.</w:t>
      </w:r>
    </w:p>
    <w:p w14:paraId="2E9A2100" w14:textId="77777777" w:rsidR="00DD4433" w:rsidRPr="006E6B55" w:rsidRDefault="00DD4433" w:rsidP="00FE712F">
      <w:pPr>
        <w:rPr>
          <w:rFonts w:ascii="Arial" w:hAnsi="Arial" w:cs="Arial"/>
          <w:b/>
          <w:sz w:val="22"/>
          <w:szCs w:val="22"/>
          <w:u w:val="single"/>
          <w:lang w:eastAsia="ja-JP"/>
        </w:rPr>
      </w:pPr>
    </w:p>
    <w:p w14:paraId="69F0C647" w14:textId="77777777" w:rsidR="00EB3F4B" w:rsidRPr="006E6B55" w:rsidRDefault="00EB3F4B" w:rsidP="00FE712F">
      <w:pPr>
        <w:rPr>
          <w:rFonts w:ascii="Arial" w:hAnsi="Arial" w:cs="Arial"/>
          <w:b/>
          <w:sz w:val="22"/>
          <w:szCs w:val="22"/>
          <w:u w:val="single"/>
          <w:lang w:eastAsia="ja-JP"/>
        </w:rPr>
      </w:pPr>
    </w:p>
    <w:p w14:paraId="54F3845B" w14:textId="77777777" w:rsidR="00FE712F" w:rsidRPr="006E6B55" w:rsidRDefault="00FE712F" w:rsidP="00FE712F">
      <w:pPr>
        <w:rPr>
          <w:rFonts w:ascii="Arial" w:hAnsi="Arial" w:cs="Arial"/>
          <w:sz w:val="22"/>
          <w:szCs w:val="22"/>
        </w:rPr>
      </w:pPr>
      <w:r>
        <w:rPr>
          <w:rFonts w:ascii="Arial" w:hAnsi="Arial"/>
          <w:b/>
          <w:sz w:val="22"/>
          <w:u w:val="single"/>
        </w:rPr>
        <w:t xml:space="preserve">2. Informácie o modeli </w:t>
      </w:r>
    </w:p>
    <w:p w14:paraId="1D298CD9" w14:textId="77777777" w:rsidR="002432EF" w:rsidRDefault="002432EF" w:rsidP="0027572D">
      <w:pPr>
        <w:rPr>
          <w:rFonts w:ascii="Arial" w:hAnsi="Arial" w:cs="Arial"/>
          <w:sz w:val="22"/>
          <w:szCs w:val="22"/>
        </w:rPr>
      </w:pPr>
    </w:p>
    <w:p w14:paraId="5E0D28FD" w14:textId="77777777" w:rsidR="00AD694E" w:rsidRDefault="00AD694E" w:rsidP="00AD3295">
      <w:pPr>
        <w:rPr>
          <w:rFonts w:ascii="Arial" w:hAnsi="Arial" w:cs="Arial"/>
          <w:color w:val="000000" w:themeColor="text1"/>
          <w:sz w:val="22"/>
          <w:szCs w:val="22"/>
        </w:rPr>
      </w:pPr>
      <w:r>
        <w:rPr>
          <w:rFonts w:ascii="Arial" w:hAnsi="Arial"/>
          <w:color w:val="000000" w:themeColor="text1"/>
          <w:sz w:val="22"/>
        </w:rPr>
        <w:t>Kozmetické úpravy, ktoré sa dotkli prednej a bočnej kapotáže, zrkadiel, zadných bočných panelov a krytu motora, osviežili vzhľad modelu Forza 125 a prispeli k jeho štíhlejšiemu celkovému vzhľadu a k zlepšeniu aerodynamiky</w:t>
      </w:r>
      <w:bookmarkStart w:id="0" w:name="_Hlk45097856"/>
      <w:r>
        <w:rPr>
          <w:rFonts w:ascii="Arial" w:hAnsi="Arial"/>
          <w:color w:val="000000" w:themeColor="text1"/>
          <w:sz w:val="22"/>
        </w:rPr>
        <w:t xml:space="preserve">. </w:t>
      </w:r>
      <w:bookmarkEnd w:id="0"/>
      <w:r>
        <w:rPr>
          <w:rFonts w:ascii="Arial" w:hAnsi="Arial"/>
          <w:color w:val="000000" w:themeColor="text1"/>
          <w:sz w:val="22"/>
        </w:rPr>
        <w:t xml:space="preserve">Upravený elektricky </w:t>
      </w:r>
      <w:r>
        <w:rPr>
          <w:rFonts w:ascii="Arial" w:hAnsi="Arial"/>
          <w:color w:val="000000" w:themeColor="text1"/>
          <w:sz w:val="22"/>
        </w:rPr>
        <w:lastRenderedPageBreak/>
        <w:t>ovládaný štít má kvôli lepšej ochrane pred vetrom o 40 mm širší rozsah nastavenia. A 12 V zásuvku nahradila USB nabíjačka.</w:t>
      </w:r>
    </w:p>
    <w:p w14:paraId="39EA48AE" w14:textId="77777777" w:rsidR="00AD694E" w:rsidRDefault="00AD694E" w:rsidP="00AD3295">
      <w:pPr>
        <w:rPr>
          <w:rFonts w:ascii="Arial" w:hAnsi="Arial" w:cs="Arial"/>
          <w:color w:val="000000" w:themeColor="text1"/>
          <w:sz w:val="22"/>
          <w:szCs w:val="22"/>
        </w:rPr>
      </w:pPr>
    </w:p>
    <w:p w14:paraId="6BF2FBB9" w14:textId="77777777" w:rsidR="00AD694E" w:rsidRPr="00AD694E" w:rsidRDefault="00AD694E" w:rsidP="00AD3295">
      <w:pPr>
        <w:rPr>
          <w:rFonts w:ascii="Arial" w:hAnsi="Arial" w:cs="Arial"/>
          <w:color w:val="000000" w:themeColor="text1"/>
          <w:sz w:val="22"/>
          <w:szCs w:val="22"/>
        </w:rPr>
      </w:pPr>
      <w:r>
        <w:rPr>
          <w:rFonts w:ascii="Arial" w:hAnsi="Arial"/>
          <w:color w:val="000000" w:themeColor="text1"/>
          <w:sz w:val="22"/>
        </w:rPr>
        <w:t xml:space="preserve">Podvozok zostal nezmenený, avšak </w:t>
      </w:r>
      <w:r>
        <w:rPr>
          <w:rFonts w:ascii="Arial" w:hAnsi="Arial"/>
          <w:color w:val="181818"/>
          <w:sz w:val="22"/>
        </w:rPr>
        <w:t>štvorventilový vodou chladený SOHC motor získal systém nastaviteľnej kontroly trakcie (Honda Selectable Torque Control – HSTC), ktorý dozerá na adhéziu zadného kolesa. Motor navyše spĺňa emisnú normu EURO5.</w:t>
      </w:r>
    </w:p>
    <w:p w14:paraId="63AFD11B" w14:textId="77777777" w:rsidR="00AD694E" w:rsidRDefault="00AD694E" w:rsidP="00AD3295">
      <w:pPr>
        <w:rPr>
          <w:rFonts w:ascii="Arial" w:hAnsi="Arial" w:cs="Arial"/>
          <w:sz w:val="22"/>
          <w:szCs w:val="22"/>
        </w:rPr>
      </w:pPr>
    </w:p>
    <w:p w14:paraId="6AF5DE09" w14:textId="77777777" w:rsidR="00AD3295" w:rsidRPr="006E6B41" w:rsidRDefault="00AD3295" w:rsidP="00AD3295">
      <w:pPr>
        <w:rPr>
          <w:rFonts w:ascii="Arial" w:hAnsi="Arial" w:cs="Arial"/>
          <w:sz w:val="22"/>
          <w:szCs w:val="22"/>
        </w:rPr>
      </w:pPr>
      <w:r>
        <w:rPr>
          <w:rFonts w:ascii="Arial" w:hAnsi="Arial"/>
          <w:sz w:val="22"/>
        </w:rPr>
        <w:t>Model Forza 125 pre rok 2021 bude k dispozícii v nasledovných farebných vyhotoveniach:</w:t>
      </w:r>
    </w:p>
    <w:p w14:paraId="7553E851" w14:textId="77777777" w:rsidR="00AD3295" w:rsidRPr="006E6B41" w:rsidRDefault="00AD3295" w:rsidP="00AD3295">
      <w:pPr>
        <w:rPr>
          <w:rFonts w:ascii="Arial" w:hAnsi="Arial" w:cs="Arial"/>
          <w:sz w:val="22"/>
          <w:szCs w:val="22"/>
        </w:rPr>
      </w:pPr>
    </w:p>
    <w:p w14:paraId="2F045EBE" w14:textId="77777777" w:rsidR="00AD3295" w:rsidRDefault="00563E55" w:rsidP="00AD3295">
      <w:pPr>
        <w:rPr>
          <w:rFonts w:ascii="Arial" w:hAnsi="Arial" w:cs="Arial"/>
          <w:sz w:val="22"/>
          <w:szCs w:val="22"/>
        </w:rPr>
      </w:pPr>
      <w:r>
        <w:rPr>
          <w:rFonts w:ascii="Arial" w:hAnsi="Arial"/>
          <w:sz w:val="22"/>
        </w:rPr>
        <w:t xml:space="preserve">Matná sivá metalíza Matt Cynos Grey Metallic  </w:t>
      </w:r>
    </w:p>
    <w:p w14:paraId="55B3677A" w14:textId="77777777" w:rsidR="00AD694E" w:rsidRPr="006E6B41" w:rsidRDefault="00AD694E" w:rsidP="00AD694E">
      <w:pPr>
        <w:rPr>
          <w:rFonts w:ascii="Arial" w:hAnsi="Arial" w:cs="Arial"/>
          <w:sz w:val="22"/>
          <w:szCs w:val="22"/>
        </w:rPr>
      </w:pPr>
      <w:r>
        <w:rPr>
          <w:rFonts w:ascii="Arial" w:hAnsi="Arial"/>
          <w:sz w:val="22"/>
        </w:rPr>
        <w:t xml:space="preserve">Biela perleťová Pearl Cool White  </w:t>
      </w:r>
    </w:p>
    <w:p w14:paraId="5E95A5F6" w14:textId="77777777" w:rsidR="00AD3295" w:rsidRPr="006E6B41" w:rsidRDefault="00F11B12" w:rsidP="00AD3295">
      <w:pPr>
        <w:rPr>
          <w:rFonts w:ascii="Arial" w:hAnsi="Arial" w:cs="Arial"/>
          <w:sz w:val="22"/>
          <w:szCs w:val="22"/>
        </w:rPr>
      </w:pPr>
      <w:r>
        <w:rPr>
          <w:rFonts w:ascii="Arial" w:hAnsi="Arial"/>
          <w:sz w:val="22"/>
        </w:rPr>
        <w:t>Čierna perleťová Pearl Nightstar Black</w:t>
      </w:r>
    </w:p>
    <w:p w14:paraId="2E0CA4C3" w14:textId="77777777" w:rsidR="00AD3295" w:rsidRDefault="00563E55" w:rsidP="00AD3295">
      <w:pPr>
        <w:rPr>
          <w:rFonts w:ascii="Arial" w:hAnsi="Arial" w:cs="Arial"/>
          <w:sz w:val="22"/>
          <w:szCs w:val="22"/>
        </w:rPr>
      </w:pPr>
      <w:r>
        <w:rPr>
          <w:rFonts w:ascii="Arial" w:hAnsi="Arial"/>
          <w:sz w:val="22"/>
        </w:rPr>
        <w:t>Strieborná metalíza Lucent Silver Metallic</w:t>
      </w:r>
    </w:p>
    <w:p w14:paraId="361990E0" w14:textId="77777777" w:rsidR="00AD3295" w:rsidRPr="006E6B41" w:rsidRDefault="00563E55" w:rsidP="00AD3295">
      <w:pPr>
        <w:rPr>
          <w:rFonts w:ascii="Arial" w:hAnsi="Arial" w:cs="Arial"/>
          <w:sz w:val="22"/>
          <w:szCs w:val="22"/>
        </w:rPr>
      </w:pPr>
      <w:r>
        <w:rPr>
          <w:rFonts w:ascii="Arial" w:hAnsi="Arial"/>
          <w:sz w:val="22"/>
        </w:rPr>
        <w:t xml:space="preserve">Matná červená metalíza Mat Carnelian Red Metallic </w:t>
      </w:r>
    </w:p>
    <w:p w14:paraId="0DD7B885" w14:textId="77777777" w:rsidR="00A66126" w:rsidRDefault="00A66126" w:rsidP="006365F6">
      <w:pPr>
        <w:rPr>
          <w:rFonts w:ascii="Arial" w:hAnsi="Arial" w:cs="Arial"/>
          <w:sz w:val="22"/>
          <w:szCs w:val="22"/>
        </w:rPr>
      </w:pPr>
    </w:p>
    <w:p w14:paraId="27CE834F" w14:textId="77777777" w:rsidR="00FE712F" w:rsidRPr="006E6B55" w:rsidRDefault="00FE712F" w:rsidP="006365F6">
      <w:pPr>
        <w:rPr>
          <w:rFonts w:ascii="Arial" w:hAnsi="Arial" w:cs="Arial"/>
          <w:sz w:val="22"/>
          <w:szCs w:val="22"/>
        </w:rPr>
      </w:pPr>
      <w:r>
        <w:rPr>
          <w:rFonts w:ascii="Arial" w:hAnsi="Arial"/>
          <w:b/>
          <w:sz w:val="22"/>
          <w:u w:val="single"/>
        </w:rPr>
        <w:t>3. Hlavné vlastnosti</w:t>
      </w:r>
    </w:p>
    <w:p w14:paraId="389041FF" w14:textId="77777777" w:rsidR="005F435C" w:rsidRPr="006E6B55" w:rsidRDefault="005F435C" w:rsidP="008930C2">
      <w:pPr>
        <w:rPr>
          <w:rFonts w:ascii="Arial" w:hAnsi="Arial" w:cs="Arial"/>
          <w:b/>
          <w:sz w:val="22"/>
          <w:szCs w:val="22"/>
        </w:rPr>
      </w:pPr>
    </w:p>
    <w:p w14:paraId="11409461" w14:textId="77777777" w:rsidR="004A4EA4" w:rsidRPr="006E6B55" w:rsidRDefault="00FE712F" w:rsidP="000E4E5D">
      <w:pPr>
        <w:rPr>
          <w:rFonts w:ascii="Arial" w:hAnsi="Arial" w:cs="Arial"/>
          <w:b/>
          <w:sz w:val="22"/>
          <w:szCs w:val="22"/>
          <w:u w:val="single"/>
        </w:rPr>
      </w:pPr>
      <w:r>
        <w:rPr>
          <w:rFonts w:ascii="Arial" w:hAnsi="Arial"/>
          <w:b/>
          <w:sz w:val="22"/>
          <w:u w:val="single"/>
        </w:rPr>
        <w:t>3.1 Vzhľad a výbava</w:t>
      </w:r>
    </w:p>
    <w:p w14:paraId="7588FE50" w14:textId="77777777" w:rsidR="008A1F21" w:rsidRPr="006E6B55" w:rsidRDefault="008A1F21" w:rsidP="000E4E5D">
      <w:pPr>
        <w:rPr>
          <w:rFonts w:ascii="Arial" w:hAnsi="Arial" w:cs="Arial"/>
          <w:b/>
          <w:sz w:val="22"/>
          <w:szCs w:val="22"/>
          <w:u w:val="single"/>
        </w:rPr>
      </w:pPr>
    </w:p>
    <w:p w14:paraId="2391424B" w14:textId="77777777" w:rsidR="00A5420E" w:rsidRPr="00690093" w:rsidRDefault="00A5420E" w:rsidP="00A5420E">
      <w:pPr>
        <w:pStyle w:val="Odsekzoznamu"/>
        <w:numPr>
          <w:ilvl w:val="0"/>
          <w:numId w:val="5"/>
        </w:numPr>
        <w:rPr>
          <w:rFonts w:ascii="Arial" w:hAnsi="Arial" w:cs="Arial"/>
          <w:b/>
          <w:sz w:val="22"/>
          <w:szCs w:val="22"/>
        </w:rPr>
      </w:pPr>
      <w:r>
        <w:rPr>
          <w:rFonts w:ascii="Arial" w:hAnsi="Arial"/>
          <w:b/>
          <w:i/>
          <w:sz w:val="22"/>
          <w:bdr w:val="none" w:sz="0" w:space="0" w:color="auto" w:frame="1"/>
        </w:rPr>
        <w:t>Elektricky ovládaný štít je možné pre ešte lepší komfort po novom nastaviť v rozmedzí 180 mm, čo je oproti predchádzajúcej verzii o 40 mm viac</w:t>
      </w:r>
    </w:p>
    <w:p w14:paraId="16A8FB35" w14:textId="77777777" w:rsidR="00A5420E" w:rsidRPr="00A5420E" w:rsidRDefault="00A5420E" w:rsidP="00A5420E">
      <w:pPr>
        <w:pStyle w:val="Odsekzoznamu"/>
        <w:numPr>
          <w:ilvl w:val="0"/>
          <w:numId w:val="5"/>
        </w:numPr>
        <w:rPr>
          <w:rFonts w:ascii="Arial" w:hAnsi="Arial" w:cs="Arial"/>
          <w:b/>
          <w:color w:val="000000" w:themeColor="text1"/>
          <w:sz w:val="22"/>
          <w:szCs w:val="22"/>
        </w:rPr>
      </w:pPr>
      <w:r>
        <w:rPr>
          <w:rFonts w:ascii="Arial" w:hAnsi="Arial"/>
          <w:b/>
          <w:i/>
          <w:sz w:val="22"/>
          <w:bdr w:val="none" w:sz="0" w:space="0" w:color="auto" w:frame="1"/>
        </w:rPr>
        <w:t>Kozmetické vylepšenia zlepšujú vizuálnu atraktivitu a </w:t>
      </w:r>
      <w:r>
        <w:rPr>
          <w:rFonts w:ascii="Arial" w:hAnsi="Arial"/>
          <w:b/>
          <w:i/>
          <w:color w:val="000000" w:themeColor="text1"/>
          <w:sz w:val="22"/>
          <w:bdr w:val="none" w:sz="0" w:space="0" w:color="auto" w:frame="1"/>
        </w:rPr>
        <w:t>aerodynamiku</w:t>
      </w:r>
    </w:p>
    <w:p w14:paraId="6BB9F06D" w14:textId="77777777" w:rsidR="00A5420E" w:rsidRPr="00A5420E" w:rsidRDefault="00A5420E" w:rsidP="00A5420E">
      <w:pPr>
        <w:pStyle w:val="Odsekzoznamu"/>
        <w:numPr>
          <w:ilvl w:val="0"/>
          <w:numId w:val="5"/>
        </w:numPr>
        <w:rPr>
          <w:rFonts w:ascii="Arial" w:hAnsi="Arial" w:cs="Arial"/>
          <w:sz w:val="22"/>
          <w:szCs w:val="22"/>
        </w:rPr>
      </w:pPr>
      <w:r>
        <w:rPr>
          <w:rFonts w:ascii="Arial" w:hAnsi="Arial"/>
          <w:b/>
          <w:i/>
          <w:sz w:val="22"/>
        </w:rPr>
        <w:t>Priestor pod sedadlom pre dve integrálne prilby; nová USB nabíjačka</w:t>
      </w:r>
    </w:p>
    <w:p w14:paraId="57496D13" w14:textId="77777777" w:rsidR="000B23D5" w:rsidRPr="00A5420E" w:rsidRDefault="000B23D5" w:rsidP="000B23D5">
      <w:pPr>
        <w:pStyle w:val="Odsekzoznamu"/>
        <w:numPr>
          <w:ilvl w:val="0"/>
          <w:numId w:val="5"/>
        </w:numPr>
        <w:rPr>
          <w:rFonts w:ascii="Arial" w:hAnsi="Arial" w:cs="Arial"/>
          <w:b/>
          <w:i/>
          <w:sz w:val="22"/>
          <w:szCs w:val="22"/>
        </w:rPr>
      </w:pPr>
      <w:r>
        <w:rPr>
          <w:rFonts w:ascii="Arial" w:hAnsi="Arial"/>
          <w:b/>
          <w:i/>
          <w:sz w:val="22"/>
        </w:rPr>
        <w:t>Inteligentný kľúč Smart Key ovláda zapaľovanie a (voliteľný) 45-litrový vrchný kufor</w:t>
      </w:r>
    </w:p>
    <w:p w14:paraId="36EA45E6" w14:textId="77777777" w:rsidR="000B23D5" w:rsidRPr="006E6B41" w:rsidRDefault="000B23D5" w:rsidP="000B23D5">
      <w:pPr>
        <w:rPr>
          <w:rFonts w:ascii="Arial" w:hAnsi="Arial" w:cs="Arial"/>
          <w:sz w:val="22"/>
          <w:szCs w:val="22"/>
        </w:rPr>
      </w:pPr>
    </w:p>
    <w:p w14:paraId="548853C8" w14:textId="77777777" w:rsidR="006A0F96" w:rsidRDefault="00A5420E" w:rsidP="00A5420E">
      <w:pPr>
        <w:rPr>
          <w:rFonts w:ascii="Arial" w:eastAsia="Times New Roman" w:hAnsi="Arial" w:cs="Arial"/>
          <w:color w:val="000000" w:themeColor="text1"/>
          <w:sz w:val="22"/>
          <w:szCs w:val="22"/>
        </w:rPr>
      </w:pPr>
      <w:r>
        <w:rPr>
          <w:rFonts w:ascii="Arial" w:hAnsi="Arial"/>
          <w:color w:val="000000" w:themeColor="text1"/>
          <w:sz w:val="22"/>
        </w:rPr>
        <w:t xml:space="preserve">Línie modelu Forza 125 plynule vychádzajú od elektricky nastaviteľného štítu (ovládaného tlačidlom na ľavej rukoväti), ktorý v rámci vylepšení pre rok 2021 získal nový tvar a o 40 mm širší rozsah nastavenia (celkovo 180 mm). Jeho konštrukcia poskytuje nielen ochranu pred vetrom (tým, že prúd vzduchu odkláňa nad hlavu jazdca a okolo nej), ale zároveň znižuje aerodynamický hluk. </w:t>
      </w:r>
    </w:p>
    <w:p w14:paraId="0D030796" w14:textId="77777777" w:rsidR="006A0F96" w:rsidRDefault="006A0F96" w:rsidP="00A5420E">
      <w:pPr>
        <w:rPr>
          <w:rFonts w:ascii="Arial" w:eastAsia="Times New Roman" w:hAnsi="Arial" w:cs="Arial"/>
          <w:color w:val="000000" w:themeColor="text1"/>
          <w:sz w:val="22"/>
          <w:szCs w:val="22"/>
        </w:rPr>
      </w:pPr>
    </w:p>
    <w:p w14:paraId="4846B67F" w14:textId="6CFFC055" w:rsidR="00A5420E" w:rsidRPr="00A5420E" w:rsidRDefault="00A5420E" w:rsidP="00A5420E">
      <w:pPr>
        <w:rPr>
          <w:rFonts w:ascii="Arial" w:eastAsia="Times New Roman" w:hAnsi="Arial" w:cs="Arial"/>
          <w:color w:val="000000" w:themeColor="text1"/>
          <w:sz w:val="22"/>
          <w:szCs w:val="22"/>
        </w:rPr>
      </w:pPr>
      <w:r>
        <w:rPr>
          <w:rFonts w:ascii="Arial" w:hAnsi="Arial"/>
          <w:color w:val="000000" w:themeColor="text1"/>
          <w:sz w:val="22"/>
        </w:rPr>
        <w:t>Stabilitu a komfort pri vyšších rýchlostiach – a na dlhších cestách – je možné zasunutím štítu v okamihu zameniť za väčší pocit voľnosti v meste.</w:t>
      </w:r>
    </w:p>
    <w:p w14:paraId="5BD3F808" w14:textId="77777777" w:rsidR="00254B22" w:rsidRPr="00A5420E" w:rsidRDefault="00254B22" w:rsidP="00254B22">
      <w:pPr>
        <w:rPr>
          <w:rFonts w:ascii="Arial" w:hAnsi="Arial" w:cs="Arial"/>
          <w:color w:val="000000" w:themeColor="text1"/>
          <w:sz w:val="22"/>
          <w:szCs w:val="22"/>
        </w:rPr>
      </w:pPr>
      <w:r>
        <w:rPr>
          <w:rFonts w:ascii="Arial" w:hAnsi="Arial"/>
          <w:color w:val="000000" w:themeColor="text1"/>
          <w:sz w:val="22"/>
        </w:rPr>
        <w:t>S cieľom ešte viac zvýšiť komfort pri vyšších rýchlostiach bol zväčšený predný vzduchový otvor, ktorý reguluje podtlak v priestore pred jazdcom a znižuje tak prirodzený účinok vetra, ktorý jazdca tlačí smerom dozadu.</w:t>
      </w:r>
    </w:p>
    <w:p w14:paraId="6DDF3933" w14:textId="77777777" w:rsidR="00A5420E" w:rsidRPr="00A5420E" w:rsidRDefault="00A5420E" w:rsidP="00A5420E">
      <w:pPr>
        <w:rPr>
          <w:rFonts w:ascii="Arial" w:hAnsi="Arial" w:cs="Arial"/>
          <w:color w:val="000000" w:themeColor="text1"/>
          <w:sz w:val="22"/>
          <w:szCs w:val="22"/>
        </w:rPr>
      </w:pPr>
    </w:p>
    <w:p w14:paraId="27A241C1" w14:textId="77777777" w:rsidR="008336F7" w:rsidRDefault="008336F7" w:rsidP="008336F7">
      <w:pPr>
        <w:rPr>
          <w:rFonts w:ascii="Arial" w:hAnsi="Arial" w:cs="Arial"/>
          <w:color w:val="000000" w:themeColor="text1"/>
          <w:sz w:val="22"/>
          <w:szCs w:val="22"/>
        </w:rPr>
      </w:pPr>
      <w:r>
        <w:rPr>
          <w:rFonts w:ascii="Arial" w:hAnsi="Arial"/>
          <w:color w:val="000000" w:themeColor="text1"/>
          <w:sz w:val="22"/>
        </w:rPr>
        <w:t xml:space="preserve">Ostré dizajnové línie modelu </w:t>
      </w:r>
      <w:proofErr w:type="spellStart"/>
      <w:r>
        <w:rPr>
          <w:rFonts w:ascii="Arial" w:hAnsi="Arial"/>
          <w:color w:val="000000" w:themeColor="text1"/>
          <w:sz w:val="22"/>
        </w:rPr>
        <w:t>Forza</w:t>
      </w:r>
      <w:proofErr w:type="spellEnd"/>
      <w:r>
        <w:rPr>
          <w:rFonts w:ascii="Arial" w:hAnsi="Arial"/>
          <w:color w:val="000000" w:themeColor="text1"/>
          <w:sz w:val="22"/>
        </w:rPr>
        <w:t xml:space="preserve"> 125, z ktorých okrem štýlu vyžaruje aj skvelá aerodynamika, dodávajú stroju čisté a hladké moderné rysy a vytvárajú dojem energických športových vlastností kombinovaných s prémiovou atraktivitou. Hlavné motto dizajnérov – agresivita, technika a výkon – je stelesnené novým spojlerovým lemom pod úrovňou svetlometu, novými bočnými panelmi s výraznou líniou v tvare písmena Z a ostro spadajúcou líniou zadných bočných panelov, ktorá stroju dodáva dopredu sklonený, odhodlaný výraz. </w:t>
      </w:r>
    </w:p>
    <w:p w14:paraId="16C15611" w14:textId="77777777" w:rsidR="000B23D5" w:rsidRPr="006E6B41" w:rsidRDefault="000B23D5" w:rsidP="000B23D5">
      <w:pPr>
        <w:rPr>
          <w:rFonts w:ascii="Arial" w:hAnsi="Arial" w:cs="Arial"/>
          <w:sz w:val="22"/>
          <w:szCs w:val="22"/>
        </w:rPr>
      </w:pPr>
    </w:p>
    <w:p w14:paraId="120F928F" w14:textId="77777777" w:rsidR="000B23D5" w:rsidRPr="006E6B41" w:rsidRDefault="000B23D5" w:rsidP="000B23D5">
      <w:pPr>
        <w:rPr>
          <w:rFonts w:ascii="Arial" w:hAnsi="Arial" w:cs="Arial"/>
          <w:sz w:val="22"/>
          <w:szCs w:val="22"/>
        </w:rPr>
      </w:pPr>
      <w:r>
        <w:rPr>
          <w:rFonts w:ascii="Arial" w:hAnsi="Arial"/>
          <w:sz w:val="22"/>
        </w:rPr>
        <w:t xml:space="preserve">Šírka riadidiel zostala zachovaná na hodnote 750 mm a výška zrkadiel stále dosahuje 1 125 mm, čo sú skvelé rozmery, vďaka ktorým sa stroj ľahko prešmykne hustou mestskou premávkou. Taktiež sedadlo zostalo vo výške 780 mm; ponúka </w:t>
      </w:r>
      <w:r>
        <w:rPr>
          <w:rFonts w:ascii="Arial" w:hAnsi="Arial"/>
          <w:sz w:val="22"/>
        </w:rPr>
        <w:lastRenderedPageBreak/>
        <w:t>dostatok miesta pre dve osoby a vďaka polohe s nohami vnútri stroja je jazdec vo väčšom bezpečí. Všetky svetlá sú vybavené LED diódami.</w:t>
      </w:r>
    </w:p>
    <w:p w14:paraId="7A763D41" w14:textId="77777777" w:rsidR="000B23D5" w:rsidRPr="006E6B41" w:rsidRDefault="000B23D5" w:rsidP="000B23D5">
      <w:pPr>
        <w:rPr>
          <w:rFonts w:ascii="Arial" w:hAnsi="Arial" w:cs="Arial"/>
          <w:sz w:val="22"/>
          <w:szCs w:val="22"/>
        </w:rPr>
      </w:pPr>
    </w:p>
    <w:p w14:paraId="2518E77E" w14:textId="77777777" w:rsidR="000B23D5" w:rsidRPr="006E6B41" w:rsidRDefault="000B23D5" w:rsidP="000B23D5">
      <w:pPr>
        <w:rPr>
          <w:rFonts w:ascii="Arial" w:hAnsi="Arial" w:cs="Arial"/>
          <w:sz w:val="22"/>
          <w:szCs w:val="22"/>
        </w:rPr>
      </w:pPr>
      <w:r>
        <w:rPr>
          <w:rFonts w:ascii="Arial" w:hAnsi="Arial"/>
          <w:sz w:val="22"/>
        </w:rPr>
        <w:t>Do schránky pod sedadlom je možné uložiť dve integrálne prilby. Schránku je taktiež možné prehradiť a do jednej časti uložiť prilbu, zatiaľ čo druhá časť poslúži na uloženie vybavenia do dažďa, ktoré má formát balíčkov s veľkosťou hárka A4. Schránka umiestnená v ľavej prednej časti kapotáže je uzamykateľná a jej vnútorný priestor si môže jazdec usporiadať podľa svojich požiadaviek, napríklad na uloženie telefónu alebo fľaše s vodou. 12 V zásuvku nahradil USB konektor.</w:t>
      </w:r>
    </w:p>
    <w:p w14:paraId="0432CCFE" w14:textId="2CF08DA0" w:rsidR="00D179FE" w:rsidRDefault="00D179FE">
      <w:pPr>
        <w:rPr>
          <w:rFonts w:ascii="Arial" w:hAnsi="Arial" w:cs="Arial"/>
          <w:sz w:val="22"/>
          <w:szCs w:val="22"/>
        </w:rPr>
      </w:pPr>
    </w:p>
    <w:p w14:paraId="2BEED782" w14:textId="77777777" w:rsidR="000B23D5" w:rsidRPr="006E6B41" w:rsidRDefault="000B23D5" w:rsidP="000B23D5">
      <w:pPr>
        <w:rPr>
          <w:rFonts w:ascii="Arial" w:hAnsi="Arial" w:cs="Arial"/>
          <w:sz w:val="22"/>
          <w:szCs w:val="22"/>
        </w:rPr>
      </w:pPr>
      <w:bookmarkStart w:id="1" w:name="_Hlk45099800"/>
      <w:r>
        <w:rPr>
          <w:rFonts w:ascii="Arial" w:hAnsi="Arial"/>
          <w:sz w:val="22"/>
        </w:rPr>
        <w:t xml:space="preserve">Inteligentný kľúč Smart Key modelu Forza 125 dokáže okrem štandardného ovládania zapaľovania a schránky pod sedadlom taktiež zamykať a odomykať voliteľný 45-litrový vrchný kufor. </w:t>
      </w:r>
      <w:bookmarkStart w:id="2" w:name="_Hlk45099036"/>
      <w:bookmarkEnd w:id="1"/>
      <w:r>
        <w:rPr>
          <w:rFonts w:ascii="Arial" w:hAnsi="Arial"/>
          <w:sz w:val="22"/>
        </w:rPr>
        <w:t xml:space="preserve">S inteligentným kľúčom vo vrecku jazdca sa kufor automaticky odomkne a po tom, čo jazdec od stroja odíde, sa opäť zamkne. </w:t>
      </w:r>
      <w:bookmarkStart w:id="3" w:name="_Hlk45099744"/>
      <w:r>
        <w:rPr>
          <w:rFonts w:ascii="Arial" w:hAnsi="Arial"/>
          <w:sz w:val="22"/>
        </w:rPr>
        <w:t>Je možné ho zamknúť taktiež priamo kľúčom</w:t>
      </w:r>
      <w:bookmarkEnd w:id="3"/>
      <w:r>
        <w:rPr>
          <w:rFonts w:ascii="Arial" w:hAnsi="Arial"/>
          <w:sz w:val="22"/>
        </w:rPr>
        <w:t>.</w:t>
      </w:r>
      <w:bookmarkEnd w:id="2"/>
      <w:r>
        <w:rPr>
          <w:rFonts w:ascii="Arial" w:hAnsi="Arial"/>
          <w:sz w:val="22"/>
        </w:rPr>
        <w:t xml:space="preserve"> Aby bol jeho vnútorný priestor čo najväčší, je ovládací mechanizmus umiestnený na zadnej časti stroja.</w:t>
      </w:r>
    </w:p>
    <w:p w14:paraId="04CE68A7" w14:textId="77777777" w:rsidR="00EB3F4B" w:rsidRDefault="00EB3F4B" w:rsidP="000B23D5">
      <w:pPr>
        <w:rPr>
          <w:rFonts w:ascii="Arial" w:hAnsi="Arial" w:cs="Arial"/>
          <w:sz w:val="22"/>
          <w:szCs w:val="22"/>
        </w:rPr>
      </w:pPr>
    </w:p>
    <w:p w14:paraId="7D917AA6" w14:textId="77777777" w:rsidR="003D0FE4" w:rsidRPr="003D0FE4" w:rsidRDefault="003D0FE4" w:rsidP="003D0FE4">
      <w:pPr>
        <w:rPr>
          <w:rFonts w:ascii="Arial" w:hAnsi="Arial" w:cs="Arial"/>
          <w:sz w:val="22"/>
          <w:szCs w:val="22"/>
        </w:rPr>
      </w:pPr>
      <w:r>
        <w:rPr>
          <w:rFonts w:ascii="Arial" w:hAnsi="Arial"/>
          <w:sz w:val="22"/>
        </w:rPr>
        <w:t>Prístrojový panel je tvorený analógovým ukazovateľom rýchlosti a otáčkomerom (s novými číselníkmi), medzi ktorými sa nachádza digitálny displej, na ktorom je možné zvoliť jeden z 3 režimov: 1) počítadlo kilometrov, zostávajúci dojazd a aktuálna spotreba, 2) denné počítadlo prejdených kilometrov, priemerná spotreba a ukazovateľ času a 3) ukazovateľ vonkajšej teploty a informácia o stave batérie.</w:t>
      </w:r>
    </w:p>
    <w:p w14:paraId="511B240C" w14:textId="77777777" w:rsidR="003D0FE4" w:rsidRPr="006E6B55" w:rsidRDefault="003D0FE4" w:rsidP="000B23D5">
      <w:pPr>
        <w:rPr>
          <w:rFonts w:ascii="Arial" w:hAnsi="Arial" w:cs="Arial"/>
          <w:sz w:val="22"/>
          <w:szCs w:val="22"/>
        </w:rPr>
      </w:pPr>
    </w:p>
    <w:p w14:paraId="1942B003" w14:textId="77777777" w:rsidR="00AE107E" w:rsidRPr="006E6B55" w:rsidRDefault="00321BBF" w:rsidP="00C16B3B">
      <w:pPr>
        <w:rPr>
          <w:rFonts w:ascii="Arial" w:hAnsi="Arial" w:cs="Arial"/>
          <w:b/>
          <w:sz w:val="22"/>
          <w:szCs w:val="22"/>
          <w:u w:val="single"/>
        </w:rPr>
      </w:pPr>
      <w:r>
        <w:rPr>
          <w:rFonts w:ascii="Arial" w:hAnsi="Arial"/>
          <w:b/>
          <w:sz w:val="22"/>
          <w:u w:val="single"/>
        </w:rPr>
        <w:t>3.2 Motor</w:t>
      </w:r>
    </w:p>
    <w:p w14:paraId="2E6719CA" w14:textId="77777777" w:rsidR="00E858E4" w:rsidRPr="006E6B55" w:rsidRDefault="00E858E4" w:rsidP="00C16B3B">
      <w:pPr>
        <w:rPr>
          <w:rFonts w:ascii="Arial" w:hAnsi="Arial" w:cs="Arial"/>
          <w:sz w:val="22"/>
          <w:szCs w:val="22"/>
        </w:rPr>
      </w:pPr>
    </w:p>
    <w:p w14:paraId="445524C9" w14:textId="77777777" w:rsidR="00A42B4B" w:rsidRPr="0096328F" w:rsidRDefault="00A42B4B" w:rsidP="000B23D5">
      <w:pPr>
        <w:pStyle w:val="Odsekzoznamu"/>
        <w:numPr>
          <w:ilvl w:val="0"/>
          <w:numId w:val="6"/>
        </w:numPr>
        <w:rPr>
          <w:rFonts w:ascii="Arial" w:hAnsi="Arial" w:cs="Arial"/>
          <w:b/>
          <w:i/>
          <w:sz w:val="22"/>
          <w:szCs w:val="22"/>
        </w:rPr>
      </w:pPr>
      <w:r>
        <w:rPr>
          <w:rFonts w:ascii="Arial" w:hAnsi="Arial"/>
          <w:b/>
          <w:i/>
          <w:sz w:val="22"/>
        </w:rPr>
        <w:t>Pre rok 2021 je stroj vybavený systémom Honda Selectable Torque Control (HSTC).</w:t>
      </w:r>
    </w:p>
    <w:p w14:paraId="11711B06" w14:textId="77777777" w:rsidR="000B23D5" w:rsidRPr="00E550A2" w:rsidRDefault="00E550A2" w:rsidP="00E550A2">
      <w:pPr>
        <w:pStyle w:val="Odsekzoznamu"/>
        <w:numPr>
          <w:ilvl w:val="0"/>
          <w:numId w:val="6"/>
        </w:numPr>
        <w:rPr>
          <w:rFonts w:ascii="Arial" w:hAnsi="Arial" w:cs="Arial"/>
          <w:b/>
          <w:i/>
          <w:sz w:val="22"/>
          <w:szCs w:val="22"/>
        </w:rPr>
      </w:pPr>
      <w:r>
        <w:rPr>
          <w:rFonts w:ascii="Arial" w:hAnsi="Arial"/>
          <w:b/>
          <w:i/>
          <w:sz w:val="22"/>
        </w:rPr>
        <w:t>Motor disponuje technológiou Honda eSP a funkciou Idling Stop</w:t>
      </w:r>
    </w:p>
    <w:p w14:paraId="3B266D27" w14:textId="77777777" w:rsidR="000B23D5" w:rsidRPr="0096328F" w:rsidRDefault="000B23D5" w:rsidP="000B23D5">
      <w:pPr>
        <w:pStyle w:val="Odsekzoznamu"/>
        <w:numPr>
          <w:ilvl w:val="0"/>
          <w:numId w:val="6"/>
        </w:numPr>
        <w:rPr>
          <w:rFonts w:ascii="Arial" w:hAnsi="Arial" w:cs="Arial"/>
          <w:b/>
          <w:i/>
          <w:sz w:val="22"/>
          <w:szCs w:val="22"/>
        </w:rPr>
      </w:pPr>
      <w:r>
        <w:rPr>
          <w:rFonts w:ascii="Arial" w:hAnsi="Arial"/>
          <w:b/>
          <w:i/>
          <w:sz w:val="22"/>
        </w:rPr>
        <w:t>Spotreba 2,3 l/100 km umožňuje dojazd takmer 500 km na jednu nádrž</w:t>
      </w:r>
    </w:p>
    <w:p w14:paraId="4C363EF1" w14:textId="77777777" w:rsidR="000B23D5" w:rsidRPr="006E6B41" w:rsidRDefault="000B23D5" w:rsidP="000B23D5">
      <w:pPr>
        <w:rPr>
          <w:rFonts w:ascii="Arial" w:hAnsi="Arial" w:cs="Arial"/>
          <w:sz w:val="22"/>
          <w:szCs w:val="22"/>
        </w:rPr>
      </w:pPr>
    </w:p>
    <w:p w14:paraId="58199238" w14:textId="77777777" w:rsidR="000B23D5" w:rsidRPr="00A92815" w:rsidRDefault="000B23D5" w:rsidP="000B23D5">
      <w:pPr>
        <w:widowControl w:val="0"/>
        <w:autoSpaceDE w:val="0"/>
        <w:autoSpaceDN w:val="0"/>
        <w:adjustRightInd w:val="0"/>
        <w:rPr>
          <w:rFonts w:ascii="Arial" w:hAnsi="Arial" w:cs="Arial"/>
          <w:color w:val="000000" w:themeColor="text1"/>
          <w:sz w:val="22"/>
          <w:szCs w:val="22"/>
        </w:rPr>
      </w:pPr>
      <w:r>
        <w:rPr>
          <w:rFonts w:ascii="Arial" w:hAnsi="Arial"/>
          <w:sz w:val="22"/>
        </w:rPr>
        <w:t>Štvorventilový, kvapalinou chladený SOHC motor enhanced Smart Power (eSP) v modeli Forza 125 disponuje výkonom 11 kW pri 8 750 ot./min. a maximom krútiaceho momentu 12,2 Nm pri 6 500 ot./min.</w:t>
      </w:r>
      <w:r>
        <w:rPr>
          <w:rFonts w:ascii="Arial" w:hAnsi="Arial"/>
          <w:color w:val="000000" w:themeColor="text1"/>
          <w:sz w:val="22"/>
        </w:rPr>
        <w:t xml:space="preserve"> Vŕtanie a zdvih sú 53,5 × 55,5 mm a kompresný pomer dosahuje hodnotu 11,5:1. </w:t>
      </w:r>
    </w:p>
    <w:p w14:paraId="680B530C" w14:textId="77777777" w:rsidR="000B23D5" w:rsidRPr="00A92815" w:rsidRDefault="000B23D5" w:rsidP="000B23D5">
      <w:pPr>
        <w:widowControl w:val="0"/>
        <w:autoSpaceDE w:val="0"/>
        <w:autoSpaceDN w:val="0"/>
        <w:adjustRightInd w:val="0"/>
        <w:rPr>
          <w:rFonts w:ascii="Arial" w:hAnsi="Arial" w:cs="Arial"/>
          <w:color w:val="000000" w:themeColor="text1"/>
          <w:sz w:val="22"/>
          <w:szCs w:val="22"/>
        </w:rPr>
      </w:pPr>
    </w:p>
    <w:p w14:paraId="157DD1FF" w14:textId="77777777" w:rsidR="000B23D5" w:rsidRDefault="000B23D5" w:rsidP="000B23D5">
      <w:pPr>
        <w:widowControl w:val="0"/>
        <w:autoSpaceDE w:val="0"/>
        <w:autoSpaceDN w:val="0"/>
        <w:adjustRightInd w:val="0"/>
        <w:rPr>
          <w:rFonts w:ascii="Arial" w:hAnsi="Arial" w:cs="Arial"/>
          <w:color w:val="181818"/>
          <w:sz w:val="22"/>
          <w:szCs w:val="22"/>
        </w:rPr>
      </w:pPr>
      <w:r>
        <w:rPr>
          <w:rFonts w:ascii="Arial" w:hAnsi="Arial"/>
          <w:sz w:val="22"/>
        </w:rPr>
        <w:t>Zrýchlenie z pokoja je v prípade modelu Forza 125 na veľmi dobrej úrovni (0 – 200 m za iba 13,3 s) a vďaka vysokému výkonu v stredných otáčkach sa zlepšila dynamická akcelerácia pri typických mestských rýchlostiach medzi 40 a 60 km/h.</w:t>
      </w:r>
      <w:r>
        <w:rPr>
          <w:rFonts w:ascii="Arial" w:hAnsi="Arial"/>
          <w:color w:val="181818"/>
          <w:sz w:val="22"/>
        </w:rPr>
        <w:t xml:space="preserve"> Stroj bez problému udrží rýchlosť okolo 90 km/h a maximálna rýchlosť dosahuje 108 km/h.</w:t>
      </w:r>
    </w:p>
    <w:p w14:paraId="16EDE6ED" w14:textId="77777777" w:rsidR="00A42B4B" w:rsidRDefault="00A42B4B" w:rsidP="000B23D5">
      <w:pPr>
        <w:widowControl w:val="0"/>
        <w:autoSpaceDE w:val="0"/>
        <w:autoSpaceDN w:val="0"/>
        <w:adjustRightInd w:val="0"/>
        <w:rPr>
          <w:rFonts w:ascii="Arial" w:hAnsi="Arial" w:cs="Arial"/>
          <w:color w:val="181818"/>
          <w:sz w:val="22"/>
          <w:szCs w:val="22"/>
        </w:rPr>
      </w:pPr>
    </w:p>
    <w:p w14:paraId="3FC0C9EB" w14:textId="77777777" w:rsidR="00A42B4B" w:rsidRDefault="00A42B4B" w:rsidP="000B23D5">
      <w:pPr>
        <w:widowControl w:val="0"/>
        <w:autoSpaceDE w:val="0"/>
        <w:autoSpaceDN w:val="0"/>
        <w:adjustRightInd w:val="0"/>
        <w:rPr>
          <w:rFonts w:ascii="Arial" w:hAnsi="Arial" w:cs="Arial"/>
          <w:color w:val="181818"/>
          <w:sz w:val="22"/>
          <w:szCs w:val="22"/>
        </w:rPr>
      </w:pPr>
      <w:r>
        <w:rPr>
          <w:rFonts w:ascii="Arial" w:hAnsi="Arial"/>
          <w:sz w:val="22"/>
        </w:rPr>
        <w:t>Ďalšou technológiou, ktorá jazdcovi dodáva viac istoty pri jazde za mokra, je po novom pridaný systém nastaviteľnej kontroly trakcie Honda Selectable Torque Control (HSTC), ktorý nenápadne a obratne riadi trakciu zadného kolesa. Ak systém HSTC obmedzuje prešmykovanie zadného kolesa, bliká na prístrojovom paneli kontrolka so symbolom „T“. Systém je možné úplne vypnúť.</w:t>
      </w:r>
    </w:p>
    <w:p w14:paraId="620F2292" w14:textId="77777777" w:rsidR="0096328F" w:rsidRDefault="0096328F" w:rsidP="000B23D5">
      <w:pPr>
        <w:widowControl w:val="0"/>
        <w:autoSpaceDE w:val="0"/>
        <w:autoSpaceDN w:val="0"/>
        <w:adjustRightInd w:val="0"/>
        <w:rPr>
          <w:rFonts w:ascii="Arial" w:hAnsi="Arial" w:cs="Arial"/>
          <w:color w:val="181818"/>
          <w:sz w:val="22"/>
          <w:szCs w:val="22"/>
        </w:rPr>
      </w:pPr>
    </w:p>
    <w:p w14:paraId="79AE31F2"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 xml:space="preserve">V motore sa uplatňuje celý rad technológií pre znižovanie trenia označovaných ako Honda eSP. </w:t>
      </w:r>
      <w:r>
        <w:rPr>
          <w:rFonts w:ascii="Arial" w:hAnsi="Arial"/>
          <w:sz w:val="22"/>
        </w:rPr>
        <w:t>Kompaktná spaľovacia komora a systém elektronického vstrekovania paliva PGM-FI, ktorý je spojený so 4,7-litrovou vzduchovou komorou a 26 mm nasávacím potrubím, optimalizujú rýchlosť spaľovania a účinnosť chladenia.</w:t>
      </w:r>
      <w:r>
        <w:rPr>
          <w:rFonts w:ascii="Arial" w:hAnsi="Arial"/>
          <w:color w:val="181818"/>
          <w:sz w:val="22"/>
        </w:rPr>
        <w:t xml:space="preserve"> Ďalšiemu zvyšovaniu účinnosti motora napomáha dômyselné usporiadanie položiek, ako je olejové čerpadlo (ktoré je zabudované do kľukovej skrine). </w:t>
      </w:r>
    </w:p>
    <w:p w14:paraId="2ABF1B3C" w14:textId="77777777" w:rsidR="000B23D5" w:rsidRPr="006E6B41" w:rsidRDefault="000B23D5" w:rsidP="000B23D5">
      <w:pPr>
        <w:widowControl w:val="0"/>
        <w:autoSpaceDE w:val="0"/>
        <w:autoSpaceDN w:val="0"/>
        <w:adjustRightInd w:val="0"/>
        <w:rPr>
          <w:rFonts w:ascii="Arial" w:hAnsi="Arial" w:cs="Arial"/>
          <w:sz w:val="22"/>
          <w:szCs w:val="22"/>
        </w:rPr>
      </w:pPr>
    </w:p>
    <w:p w14:paraId="00848C44"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Posunutý valec znižuje trenie spôsobené kontaktom medzi piestom a stenou valca, čím prispieva k efektívnemu prenosu energie spaľovacieho procesu na kľukový hriadeľ. „Zubatá“ liatinová vložka s drobnými povrchovými výstupkami eliminuje prípadné deformácie a zmeny priemeru vŕtania valca. Toto riešenie znižuje napätie v piestnych krúžkoch, čím dochádza k zníženiu trenia.</w:t>
      </w:r>
    </w:p>
    <w:p w14:paraId="7805BA68" w14:textId="77777777" w:rsidR="000B23D5" w:rsidRPr="006E6B41" w:rsidRDefault="000B23D5" w:rsidP="000B23D5">
      <w:pPr>
        <w:widowControl w:val="0"/>
        <w:autoSpaceDE w:val="0"/>
        <w:autoSpaceDN w:val="0"/>
        <w:adjustRightInd w:val="0"/>
        <w:rPr>
          <w:rFonts w:ascii="Arial" w:hAnsi="Arial" w:cs="Arial"/>
          <w:sz w:val="22"/>
          <w:szCs w:val="22"/>
        </w:rPr>
      </w:pPr>
    </w:p>
    <w:p w14:paraId="0ECD2058"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Chladič s vysokou účinnosťou, ktorý je integrovaný do vonkajšej pravej strany kľukovej skrine, využíva malý a ľahký ventilátor, ktorý zmenšuje straty trením a znižuje aerodynamický odpor. Valivý odpor vnútri prevodového ústrojenstva klesol vďaka použitiu troch hlavných ložísk s nízkym trením, ktoré sú konštruované tak, aby zvládali záťaž prenášanú na každé z nich. Hnacia remenica má rebrovitú konštrukciu, ktorá znižuje aerodynamický odpor, zatiaľ čo poháňaná remenica obmedzuje tlak na hnací remeň, čím sa znižujú prenosové straty.</w:t>
      </w:r>
    </w:p>
    <w:p w14:paraId="6E5E9905" w14:textId="77777777" w:rsidR="000B23D5" w:rsidRPr="006E6B41" w:rsidRDefault="000B23D5" w:rsidP="000B23D5">
      <w:pPr>
        <w:widowControl w:val="0"/>
        <w:autoSpaceDE w:val="0"/>
        <w:autoSpaceDN w:val="0"/>
        <w:adjustRightInd w:val="0"/>
        <w:rPr>
          <w:rFonts w:ascii="Arial" w:hAnsi="Arial" w:cs="Arial"/>
          <w:sz w:val="22"/>
          <w:szCs w:val="22"/>
        </w:rPr>
      </w:pPr>
    </w:p>
    <w:p w14:paraId="3E2158D7" w14:textId="7C436C36"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 xml:space="preserve">Elektronicky riadený </w:t>
      </w:r>
      <w:proofErr w:type="spellStart"/>
      <w:r>
        <w:rPr>
          <w:rFonts w:ascii="Arial" w:hAnsi="Arial"/>
          <w:color w:val="181818"/>
          <w:sz w:val="22"/>
        </w:rPr>
        <w:t>bez</w:t>
      </w:r>
      <w:r w:rsidR="0000158E">
        <w:rPr>
          <w:rFonts w:ascii="Arial" w:hAnsi="Arial"/>
          <w:color w:val="181818"/>
          <w:sz w:val="22"/>
        </w:rPr>
        <w:t>uhlíkový</w:t>
      </w:r>
      <w:proofErr w:type="spellEnd"/>
      <w:r>
        <w:rPr>
          <w:rFonts w:ascii="Arial" w:hAnsi="Arial"/>
          <w:color w:val="181818"/>
          <w:sz w:val="22"/>
        </w:rPr>
        <w:t xml:space="preserve"> štartér je integrovaný priamo na koniec kľukového hriadeľa a slúži ako štartér aj ako alternátor. Vzhľadom na to, že motor roztáča priamo, odpadá všetok hluk daný zapojením prevodov či ozubených kolies.</w:t>
      </w:r>
    </w:p>
    <w:p w14:paraId="205A0C0B"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Ak Forza stojí a je stlačená brzda, funkcia Idling Stop motor po troch sekundách chodu na voľnobeh automaticky vypne a po otočení rukoväťou plynu znovu ihneď naštartuje. Použitie tejto funkcie je veľmi jednoduché vďaka alternátoru s integrovaným štartérom a systému spätného natočenia, ktorý vracia kľukový hriadeľ späť do polohy pred nasávaním vzduchu, a vďaka dekompresnému mechanizmu, ktorý potlačuje odpor roztáčania kľukového hriadeľa z dôvodu kompresie. Systém disponuje funkciou sledovania stavu batérie, ktorý umožní vypnúť systém s cieľom predísť jej nadmernému vybíjaniu. Motocykel je vybavený batériou YTZ8V s dlhou životnosťou.</w:t>
      </w:r>
    </w:p>
    <w:p w14:paraId="398CD6F7" w14:textId="77777777" w:rsidR="000B23D5" w:rsidRPr="006E6B41" w:rsidRDefault="000B23D5" w:rsidP="000B23D5">
      <w:pPr>
        <w:widowControl w:val="0"/>
        <w:autoSpaceDE w:val="0"/>
        <w:autoSpaceDN w:val="0"/>
        <w:adjustRightInd w:val="0"/>
        <w:rPr>
          <w:rFonts w:ascii="Arial" w:hAnsi="Arial" w:cs="Arial"/>
          <w:sz w:val="22"/>
          <w:szCs w:val="22"/>
        </w:rPr>
      </w:pPr>
    </w:p>
    <w:p w14:paraId="6B1F9AD1" w14:textId="77777777" w:rsidR="000B23D5" w:rsidRDefault="000B23D5" w:rsidP="000B23D5">
      <w:pPr>
        <w:rPr>
          <w:rFonts w:ascii="Arial" w:hAnsi="Arial" w:cs="Arial"/>
          <w:color w:val="181818"/>
          <w:sz w:val="22"/>
          <w:szCs w:val="22"/>
        </w:rPr>
      </w:pPr>
      <w:r>
        <w:rPr>
          <w:rFonts w:ascii="Arial" w:hAnsi="Arial"/>
          <w:color w:val="181818"/>
          <w:sz w:val="22"/>
        </w:rPr>
        <w:t>Jedným z pôvodných cieľov v prípade modelu Forza 125 bolo, aby priemerný používateľ musel na čerpaciu stanicu zachádzať nanajvýš raz týždenne; dojazd 500 km na jednu nádrž je umožnený okrem iného vďaka úspornému motoru so spotrebou 2,3 l/100 km (v režime WMTC) a 11,5-litrovej nádrži.</w:t>
      </w:r>
    </w:p>
    <w:p w14:paraId="36834301" w14:textId="77777777" w:rsidR="0096328F" w:rsidRDefault="0096328F" w:rsidP="000B23D5">
      <w:pPr>
        <w:rPr>
          <w:rFonts w:ascii="Arial" w:hAnsi="Arial" w:cs="Arial"/>
          <w:sz w:val="22"/>
          <w:szCs w:val="22"/>
        </w:rPr>
      </w:pPr>
    </w:p>
    <w:p w14:paraId="64AE5999" w14:textId="77777777" w:rsidR="007367E5" w:rsidRDefault="0096328F" w:rsidP="007367E5">
      <w:pPr>
        <w:rPr>
          <w:rFonts w:ascii="Arial" w:hAnsi="Arial" w:cs="Arial"/>
          <w:sz w:val="22"/>
          <w:szCs w:val="22"/>
        </w:rPr>
      </w:pPr>
      <w:r>
        <w:rPr>
          <w:rFonts w:ascii="Arial" w:hAnsi="Arial"/>
          <w:color w:val="000000" w:themeColor="text1"/>
          <w:sz w:val="22"/>
        </w:rPr>
        <w:t xml:space="preserve">V rámci vylepšení pre rok 2021 získal stroj inovovaný kryt motora a kyvné rameno. </w:t>
      </w:r>
      <w:bookmarkStart w:id="4" w:name="_Hlk51761080"/>
      <w:r>
        <w:rPr>
          <w:rFonts w:ascii="Arial" w:hAnsi="Arial"/>
          <w:sz w:val="22"/>
        </w:rPr>
        <w:t>Motor je homologizovaný podľa emisnej normy EURO5, ktorá od 1. januára 2020 zaviedla výrazne prísnejšie požiadavky na emisie než dovtedy platná norma EURO4. Medzi tieto požiadavky patrí významné zníženie povolených emisií oxidu uhoľnatého, viac než 40 % zníženie celkových emisií uhľovodíkov, dôslednejšia detekcia nesprávneho zapaľovania a zavedenie limitu na emisie pevných častíc.</w:t>
      </w:r>
      <w:bookmarkEnd w:id="4"/>
    </w:p>
    <w:p w14:paraId="0FB0336D" w14:textId="77777777" w:rsidR="007367E5" w:rsidRPr="006E6B41" w:rsidRDefault="007367E5" w:rsidP="000B23D5">
      <w:pPr>
        <w:rPr>
          <w:rFonts w:ascii="Arial" w:hAnsi="Arial" w:cs="Arial"/>
          <w:sz w:val="22"/>
          <w:szCs w:val="22"/>
        </w:rPr>
      </w:pPr>
    </w:p>
    <w:p w14:paraId="75B1A533" w14:textId="77777777" w:rsidR="00C1300C" w:rsidRDefault="00C1300C" w:rsidP="000B23D5">
      <w:pPr>
        <w:rPr>
          <w:rFonts w:ascii="Arial" w:hAnsi="Arial" w:cs="Arial"/>
          <w:color w:val="FF0000"/>
          <w:sz w:val="22"/>
          <w:szCs w:val="22"/>
        </w:rPr>
      </w:pPr>
    </w:p>
    <w:p w14:paraId="3B1B961B" w14:textId="77777777" w:rsidR="00C1300C" w:rsidRPr="006E6B55" w:rsidRDefault="00C1300C" w:rsidP="00C1300C">
      <w:pPr>
        <w:rPr>
          <w:rFonts w:ascii="Arial" w:hAnsi="Arial" w:cs="Arial"/>
          <w:b/>
          <w:sz w:val="22"/>
          <w:szCs w:val="22"/>
          <w:u w:val="single"/>
        </w:rPr>
      </w:pPr>
      <w:r>
        <w:rPr>
          <w:rFonts w:ascii="Arial" w:hAnsi="Arial"/>
          <w:b/>
          <w:sz w:val="22"/>
          <w:u w:val="single"/>
        </w:rPr>
        <w:t>3.3 Podvozok</w:t>
      </w:r>
    </w:p>
    <w:p w14:paraId="2C5A57F6" w14:textId="77777777" w:rsidR="00C1300C" w:rsidRPr="00E40BF8" w:rsidRDefault="00C1300C" w:rsidP="00C1300C">
      <w:pPr>
        <w:rPr>
          <w:rFonts w:ascii="Arial" w:hAnsi="Arial" w:cs="Arial"/>
          <w:color w:val="FF0000"/>
          <w:sz w:val="22"/>
          <w:szCs w:val="22"/>
        </w:rPr>
      </w:pPr>
    </w:p>
    <w:p w14:paraId="20ED3D27" w14:textId="77777777" w:rsidR="000B23D5" w:rsidRPr="00D179FE" w:rsidRDefault="000B23D5" w:rsidP="000B23D5">
      <w:pPr>
        <w:pStyle w:val="Odsekzoznamu"/>
        <w:numPr>
          <w:ilvl w:val="0"/>
          <w:numId w:val="7"/>
        </w:numPr>
        <w:rPr>
          <w:rFonts w:ascii="Arial" w:hAnsi="Arial" w:cs="Arial"/>
          <w:b/>
          <w:i/>
          <w:sz w:val="22"/>
          <w:szCs w:val="22"/>
        </w:rPr>
      </w:pPr>
      <w:r>
        <w:rPr>
          <w:rFonts w:ascii="Arial" w:hAnsi="Arial"/>
          <w:b/>
          <w:i/>
          <w:sz w:val="22"/>
        </w:rPr>
        <w:t>Oceľový rám, 33 mm teleskopická vidlica a dva tlmiče s nastaviteľným predpätím</w:t>
      </w:r>
    </w:p>
    <w:p w14:paraId="484FD144" w14:textId="77777777" w:rsidR="000B23D5" w:rsidRPr="00D179FE" w:rsidRDefault="000B23D5" w:rsidP="000B23D5">
      <w:pPr>
        <w:pStyle w:val="Odsekzoznamu"/>
        <w:numPr>
          <w:ilvl w:val="0"/>
          <w:numId w:val="7"/>
        </w:numPr>
        <w:rPr>
          <w:rFonts w:ascii="Arial" w:hAnsi="Arial" w:cs="Arial"/>
          <w:b/>
          <w:i/>
          <w:sz w:val="22"/>
          <w:szCs w:val="22"/>
        </w:rPr>
      </w:pPr>
      <w:r>
        <w:rPr>
          <w:rFonts w:ascii="Arial" w:hAnsi="Arial"/>
          <w:b/>
          <w:i/>
          <w:sz w:val="22"/>
        </w:rPr>
        <w:t>Nízka pohotovostná hmotnosť (161 kg) prispieva k agilite a jednoduchej ovládateľnosti</w:t>
      </w:r>
    </w:p>
    <w:p w14:paraId="391BFE36" w14:textId="77777777" w:rsidR="000B23D5" w:rsidRPr="00D179FE" w:rsidRDefault="000B23D5" w:rsidP="000B23D5">
      <w:pPr>
        <w:pStyle w:val="Odsekzoznamu"/>
        <w:numPr>
          <w:ilvl w:val="0"/>
          <w:numId w:val="7"/>
        </w:numPr>
        <w:rPr>
          <w:rFonts w:ascii="Arial" w:hAnsi="Arial" w:cs="Arial"/>
          <w:b/>
          <w:i/>
          <w:sz w:val="22"/>
          <w:szCs w:val="22"/>
        </w:rPr>
      </w:pPr>
      <w:r>
        <w:rPr>
          <w:rFonts w:ascii="Arial" w:hAnsi="Arial"/>
          <w:b/>
          <w:i/>
          <w:sz w:val="22"/>
        </w:rPr>
        <w:t>Kolesá z hliníkovej zliatiny, predná a zadná kotúčová brzda, ABS v štandardnej výbave</w:t>
      </w:r>
    </w:p>
    <w:p w14:paraId="01F435A9" w14:textId="77777777" w:rsidR="000B23D5" w:rsidRPr="006E6B41" w:rsidRDefault="000B23D5" w:rsidP="000B23D5">
      <w:pPr>
        <w:rPr>
          <w:rFonts w:ascii="Arial" w:hAnsi="Arial" w:cs="Arial"/>
          <w:sz w:val="22"/>
          <w:szCs w:val="22"/>
        </w:rPr>
      </w:pPr>
    </w:p>
    <w:p w14:paraId="10BB5848" w14:textId="77777777" w:rsidR="000B23D5" w:rsidRPr="006E6B41" w:rsidRDefault="0096328F" w:rsidP="000B23D5">
      <w:pPr>
        <w:widowControl w:val="0"/>
        <w:autoSpaceDE w:val="0"/>
        <w:autoSpaceDN w:val="0"/>
        <w:adjustRightInd w:val="0"/>
        <w:rPr>
          <w:rFonts w:ascii="Arial" w:hAnsi="Arial" w:cs="Arial"/>
          <w:color w:val="181818"/>
          <w:sz w:val="22"/>
          <w:szCs w:val="22"/>
        </w:rPr>
      </w:pPr>
      <w:r>
        <w:rPr>
          <w:rFonts w:ascii="Arial" w:hAnsi="Arial"/>
          <w:color w:val="181818"/>
          <w:sz w:val="22"/>
        </w:rPr>
        <w:t xml:space="preserve">Rúrkový oceľový rám, ktorý je hlavnou súčasťou podvozka modelu Forza 125, zostal pre rok 2021 nezmenený. Stále tak zaisťuje potrebnú tuhosť a pevnosť pre širokú škálu jazdných podmienok, s ktorými sa tento skúter môže stretnúť. Robustná 33 mm </w:t>
      </w:r>
      <w:r>
        <w:rPr>
          <w:rFonts w:ascii="Arial" w:hAnsi="Arial"/>
          <w:color w:val="181818"/>
          <w:sz w:val="22"/>
        </w:rPr>
        <w:lastRenderedPageBreak/>
        <w:t>teleskopická vidlica je doplnená dvoma zadnými tlmičmi so sedemúrovňovým nastavením predpätia, ktoré sú spojené s jednodielnym hliníkovým kyvným ramenom.</w:t>
      </w:r>
    </w:p>
    <w:p w14:paraId="7E368B5C" w14:textId="77777777" w:rsidR="000B23D5" w:rsidRPr="006E6B41" w:rsidRDefault="000B23D5" w:rsidP="000B23D5">
      <w:pPr>
        <w:widowControl w:val="0"/>
        <w:autoSpaceDE w:val="0"/>
        <w:autoSpaceDN w:val="0"/>
        <w:adjustRightInd w:val="0"/>
        <w:rPr>
          <w:rFonts w:ascii="Arial" w:hAnsi="Arial" w:cs="Arial"/>
          <w:sz w:val="22"/>
          <w:szCs w:val="22"/>
        </w:rPr>
      </w:pPr>
    </w:p>
    <w:p w14:paraId="0D8D4B06"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 xml:space="preserve">Nízka hmotnosť modelu Forza 125, ktorá je iba 161 kg, uľahčuje ovládanie stroja pri rýchlosti chôdze aj parkovaní. </w:t>
      </w:r>
      <w:r>
        <w:rPr>
          <w:rFonts w:ascii="Arial" w:hAnsi="Arial"/>
          <w:sz w:val="22"/>
        </w:rPr>
        <w:t>K stabilite prispieva aj rázvor kolies, ktorý je 1 505 mm; za skvelú ovládateľnosť stroj vďačí geometrii riadenia – sklonu prednej vidlice 26,5° a závleku 89 mm.</w:t>
      </w:r>
    </w:p>
    <w:p w14:paraId="0083EFBD" w14:textId="77777777" w:rsidR="000B23D5" w:rsidRPr="006E6B41" w:rsidRDefault="000B23D5" w:rsidP="000B23D5">
      <w:pPr>
        <w:widowControl w:val="0"/>
        <w:autoSpaceDE w:val="0"/>
        <w:autoSpaceDN w:val="0"/>
        <w:adjustRightInd w:val="0"/>
        <w:rPr>
          <w:rFonts w:ascii="Arial" w:hAnsi="Arial" w:cs="Arial"/>
          <w:color w:val="181818"/>
          <w:sz w:val="22"/>
          <w:szCs w:val="22"/>
        </w:rPr>
      </w:pPr>
    </w:p>
    <w:p w14:paraId="6090CEDE" w14:textId="77777777" w:rsidR="000B23D5" w:rsidRPr="006E6B41" w:rsidRDefault="000B23D5" w:rsidP="000B23D5">
      <w:pPr>
        <w:rPr>
          <w:rFonts w:ascii="Arial" w:hAnsi="Arial" w:cs="Arial"/>
          <w:sz w:val="22"/>
          <w:szCs w:val="22"/>
        </w:rPr>
      </w:pPr>
      <w:r>
        <w:rPr>
          <w:rFonts w:ascii="Arial" w:hAnsi="Arial"/>
          <w:color w:val="181818"/>
          <w:sz w:val="22"/>
        </w:rPr>
        <w:t>15-palcové predné koleso z hliníkovej zliatiny je obuté do pneumatiky s rozmermi 120/70-15, zatiaľ čo 14-palcové zadné koleso používa pneumatiku s rozmermi 140/70-14, ktorá ponúka maximálnu trakciu a jazdný komfort. Predné koleso disponuje veľkým brzdovým kotúčom s priemerom 256 mm, ktorému sekunduje 240 mm kotúč na zadnom kolese. Pre lepšiu kontrolu pri brzdení na klzkom povrchu je stroj vybavený systémom ABS.</w:t>
      </w:r>
    </w:p>
    <w:p w14:paraId="2E5D171B" w14:textId="77777777" w:rsidR="00E858E4" w:rsidRPr="006E6B55" w:rsidRDefault="00E858E4" w:rsidP="00E858E4">
      <w:pPr>
        <w:rPr>
          <w:rFonts w:ascii="Arial" w:hAnsi="Arial" w:cs="Arial"/>
          <w:color w:val="000000"/>
          <w:sz w:val="22"/>
          <w:szCs w:val="22"/>
        </w:rPr>
      </w:pPr>
    </w:p>
    <w:p w14:paraId="444C40CC" w14:textId="77777777" w:rsidR="00C16B3B" w:rsidRPr="006E6B55" w:rsidRDefault="00C16B3B" w:rsidP="00FE712F">
      <w:pPr>
        <w:rPr>
          <w:rFonts w:ascii="Arial" w:hAnsi="Arial" w:cs="Arial"/>
          <w:sz w:val="22"/>
          <w:szCs w:val="22"/>
        </w:rPr>
      </w:pPr>
    </w:p>
    <w:p w14:paraId="3C5EB1B8" w14:textId="77777777" w:rsidR="00FE712F" w:rsidRDefault="00A62FCA" w:rsidP="00FE712F">
      <w:pPr>
        <w:rPr>
          <w:rFonts w:ascii="Arial" w:hAnsi="Arial" w:cs="Arial"/>
          <w:b/>
          <w:sz w:val="22"/>
          <w:szCs w:val="22"/>
          <w:u w:val="single"/>
        </w:rPr>
      </w:pPr>
      <w:r>
        <w:rPr>
          <w:rFonts w:ascii="Arial" w:hAnsi="Arial"/>
          <w:b/>
          <w:sz w:val="22"/>
          <w:u w:val="single"/>
        </w:rPr>
        <w:t>4. Príslušenstvo</w:t>
      </w:r>
    </w:p>
    <w:p w14:paraId="17D4B0FE" w14:textId="77777777" w:rsidR="00A62FCA" w:rsidRDefault="00A62FCA" w:rsidP="00FE712F">
      <w:pPr>
        <w:rPr>
          <w:rFonts w:ascii="Arial" w:hAnsi="Arial" w:cs="Arial"/>
          <w:b/>
          <w:sz w:val="22"/>
          <w:szCs w:val="22"/>
          <w:u w:val="single"/>
          <w:lang w:eastAsia="ja-JP"/>
        </w:rPr>
      </w:pPr>
    </w:p>
    <w:p w14:paraId="5596CF3F" w14:textId="77777777" w:rsidR="00A62FCA" w:rsidRPr="006E6B41" w:rsidRDefault="00A62FCA" w:rsidP="00A62FCA">
      <w:pPr>
        <w:rPr>
          <w:rFonts w:ascii="Arial" w:hAnsi="Arial" w:cs="Arial"/>
          <w:sz w:val="22"/>
          <w:szCs w:val="22"/>
        </w:rPr>
      </w:pPr>
      <w:r>
        <w:rPr>
          <w:rFonts w:ascii="Arial" w:hAnsi="Arial"/>
          <w:sz w:val="22"/>
        </w:rPr>
        <w:t>Pre model Forza 125 bude k dispozícii široká ponuka originálneho príslušenstva Honda. Patria sem:</w:t>
      </w:r>
    </w:p>
    <w:p w14:paraId="15998EF6" w14:textId="77777777" w:rsidR="00A62FCA" w:rsidRPr="006E6B41" w:rsidRDefault="00A62FCA" w:rsidP="00A62FCA">
      <w:pPr>
        <w:rPr>
          <w:rFonts w:ascii="Arial" w:hAnsi="Arial" w:cs="Arial"/>
          <w:sz w:val="22"/>
          <w:szCs w:val="22"/>
        </w:rPr>
      </w:pPr>
    </w:p>
    <w:p w14:paraId="3F0E3C7F" w14:textId="77777777" w:rsidR="00A62FCA" w:rsidRPr="006E6B41" w:rsidRDefault="005439E0" w:rsidP="00A62FCA">
      <w:pPr>
        <w:rPr>
          <w:rFonts w:ascii="Arial" w:hAnsi="Arial" w:cs="Arial"/>
          <w:sz w:val="22"/>
          <w:szCs w:val="22"/>
        </w:rPr>
      </w:pPr>
      <w:r>
        <w:rPr>
          <w:rFonts w:ascii="Arial" w:hAnsi="Arial"/>
          <w:sz w:val="22"/>
        </w:rPr>
        <w:t>45-litrový vrchný kufor ovládaný inteligentným kľúčom</w:t>
      </w:r>
    </w:p>
    <w:p w14:paraId="2033B8C5" w14:textId="77777777" w:rsidR="00A62FCA" w:rsidRPr="006E6B41" w:rsidRDefault="005439E0" w:rsidP="00A62FCA">
      <w:pPr>
        <w:rPr>
          <w:rFonts w:ascii="Arial" w:hAnsi="Arial" w:cs="Arial"/>
          <w:sz w:val="22"/>
          <w:szCs w:val="22"/>
        </w:rPr>
      </w:pPr>
      <w:r>
        <w:rPr>
          <w:rFonts w:ascii="Arial" w:hAnsi="Arial"/>
          <w:sz w:val="22"/>
        </w:rPr>
        <w:t>35-litrový vrchný kufor</w:t>
      </w:r>
    </w:p>
    <w:p w14:paraId="7B440EDE" w14:textId="77777777" w:rsidR="00A62FCA" w:rsidRPr="006E6B41" w:rsidRDefault="00A62FCA" w:rsidP="00A62FCA">
      <w:pPr>
        <w:rPr>
          <w:rFonts w:ascii="Arial" w:hAnsi="Arial" w:cs="Arial"/>
          <w:sz w:val="22"/>
          <w:szCs w:val="22"/>
        </w:rPr>
      </w:pPr>
      <w:r>
        <w:rPr>
          <w:rFonts w:ascii="Arial" w:hAnsi="Arial"/>
          <w:sz w:val="22"/>
        </w:rPr>
        <w:t>Zadný nosič (na priame upevnenie)</w:t>
      </w:r>
    </w:p>
    <w:p w14:paraId="7CFB486A" w14:textId="77777777" w:rsidR="00A62FCA" w:rsidRPr="006E6B41" w:rsidRDefault="00A62FCA" w:rsidP="00A62FCA">
      <w:pPr>
        <w:rPr>
          <w:rFonts w:ascii="Arial" w:hAnsi="Arial" w:cs="Arial"/>
          <w:sz w:val="22"/>
          <w:szCs w:val="22"/>
        </w:rPr>
      </w:pPr>
      <w:r>
        <w:rPr>
          <w:rFonts w:ascii="Arial" w:hAnsi="Arial"/>
          <w:sz w:val="22"/>
        </w:rPr>
        <w:t>Vnútorné tašky</w:t>
      </w:r>
    </w:p>
    <w:p w14:paraId="4F160EC1" w14:textId="77777777" w:rsidR="00A62FCA" w:rsidRPr="006E6B41" w:rsidRDefault="00A62FCA" w:rsidP="00A62FCA">
      <w:pPr>
        <w:rPr>
          <w:rFonts w:ascii="Arial" w:hAnsi="Arial" w:cs="Arial"/>
          <w:sz w:val="22"/>
          <w:szCs w:val="22"/>
        </w:rPr>
      </w:pPr>
      <w:r>
        <w:rPr>
          <w:rFonts w:ascii="Arial" w:hAnsi="Arial"/>
          <w:sz w:val="22"/>
        </w:rPr>
        <w:t>Vyhrievané rukoväti</w:t>
      </w:r>
    </w:p>
    <w:p w14:paraId="1C40F2E2" w14:textId="77777777" w:rsidR="00A62FCA" w:rsidRPr="006E6B55" w:rsidRDefault="00A62FCA" w:rsidP="00FE712F">
      <w:pPr>
        <w:rPr>
          <w:rFonts w:ascii="Arial" w:hAnsi="Arial" w:cs="Arial"/>
          <w:b/>
          <w:sz w:val="22"/>
          <w:szCs w:val="22"/>
          <w:u w:val="single"/>
          <w:lang w:eastAsia="ja-JP"/>
        </w:rPr>
      </w:pPr>
    </w:p>
    <w:p w14:paraId="02B289BE" w14:textId="77777777" w:rsidR="00F34C6A" w:rsidRDefault="00F34C6A" w:rsidP="00F34C6A">
      <w:pPr>
        <w:pStyle w:val="Obyajntext"/>
        <w:rPr>
          <w:rFonts w:ascii="Arial" w:hAnsi="Arial" w:cs="Arial"/>
          <w:sz w:val="22"/>
          <w:szCs w:val="22"/>
        </w:rPr>
      </w:pPr>
    </w:p>
    <w:p w14:paraId="165AF5FF" w14:textId="77777777" w:rsidR="00EC13C2" w:rsidRPr="00FC5FF5" w:rsidRDefault="00EC13C2" w:rsidP="00EC13C2">
      <w:pPr>
        <w:rPr>
          <w:rFonts w:ascii="Arial" w:hAnsi="Arial" w:cs="Arial"/>
          <w:b/>
          <w:sz w:val="22"/>
          <w:szCs w:val="22"/>
          <w:u w:val="single"/>
        </w:rPr>
      </w:pPr>
      <w:r>
        <w:rPr>
          <w:rFonts w:ascii="Arial" w:hAnsi="Arial"/>
          <w:b/>
          <w:sz w:val="22"/>
          <w:u w:val="single"/>
        </w:rPr>
        <w:t xml:space="preserve">5. Technické parametre </w:t>
      </w:r>
    </w:p>
    <w:p w14:paraId="3A9C056A" w14:textId="77777777" w:rsidR="00EC13C2" w:rsidRPr="00FC5FF5" w:rsidRDefault="00EC13C2" w:rsidP="00EC13C2">
      <w:pPr>
        <w:pStyle w:val="Obyajntext"/>
        <w:rPr>
          <w:rFonts w:ascii="Arial" w:hAnsi="Arial" w:cs="Arial"/>
          <w:sz w:val="22"/>
          <w:szCs w:val="22"/>
        </w:rPr>
      </w:pPr>
    </w:p>
    <w:tbl>
      <w:tblPr>
        <w:tblW w:w="9605"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298"/>
        <w:gridCol w:w="5307"/>
      </w:tblGrid>
      <w:tr w:rsidR="00EC13C2" w:rsidRPr="00FC5FF5" w14:paraId="33E16EC6" w14:textId="77777777" w:rsidTr="00B914BA">
        <w:trPr>
          <w:trHeight w:val="144"/>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E8892D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MOTOR</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75379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6A3B4091" w14:textId="77777777" w:rsidTr="00B914BA">
        <w:trPr>
          <w:trHeight w:val="144"/>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63652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2BED4C" w14:textId="77777777" w:rsidR="00EC13C2" w:rsidRPr="00FC5FF5" w:rsidRDefault="00EC13C2" w:rsidP="00B914BA">
            <w:pPr>
              <w:spacing w:line="360" w:lineRule="auto"/>
              <w:ind w:firstLineChars="100" w:firstLine="220"/>
              <w:rPr>
                <w:rFonts w:ascii="Arial" w:hAnsi="Arial" w:cs="Arial"/>
                <w:sz w:val="22"/>
                <w:szCs w:val="22"/>
              </w:rPr>
            </w:pPr>
            <w:r>
              <w:rPr>
                <w:rFonts w:ascii="Arial" w:hAnsi="Arial"/>
                <w:sz w:val="22"/>
              </w:rPr>
              <w:t>štvortaktný, štvorventilový, kvapalinou chladený</w:t>
            </w:r>
          </w:p>
        </w:tc>
      </w:tr>
      <w:tr w:rsidR="00EC13C2" w:rsidRPr="00FC5FF5" w14:paraId="2A0FC0F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28F13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Zdvihový objem</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BAA31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125 cm</w:t>
            </w:r>
            <w:r>
              <w:rPr>
                <w:rFonts w:ascii="Arial" w:hAnsi="Arial"/>
                <w:sz w:val="22"/>
                <w:vertAlign w:val="superscript"/>
              </w:rPr>
              <w:t>3</w:t>
            </w:r>
          </w:p>
        </w:tc>
      </w:tr>
      <w:tr w:rsidR="00EC13C2" w:rsidRPr="00FC5FF5" w14:paraId="5ED202A8"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697C4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Vŕtanie × zdvih</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ED14F0A" w14:textId="77777777" w:rsidR="00EC13C2" w:rsidRPr="00A92815" w:rsidRDefault="00EE3A20" w:rsidP="00B914BA">
            <w:pPr>
              <w:spacing w:line="360" w:lineRule="auto"/>
              <w:rPr>
                <w:rFonts w:ascii="Arial" w:hAnsi="Arial" w:cs="Arial"/>
                <w:color w:val="000000" w:themeColor="text1"/>
                <w:sz w:val="22"/>
                <w:szCs w:val="22"/>
              </w:rPr>
            </w:pPr>
            <w:r>
              <w:rPr>
                <w:rFonts w:ascii="Arial" w:hAnsi="Arial"/>
                <w:color w:val="000000" w:themeColor="text1"/>
                <w:sz w:val="22"/>
              </w:rPr>
              <w:t>53,5 mm × 55,5 mm</w:t>
            </w:r>
          </w:p>
        </w:tc>
      </w:tr>
      <w:tr w:rsidR="00EC13C2" w:rsidRPr="00FC5FF5" w14:paraId="0DB3F768"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BCC09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Kompresný pomer</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347D34" w14:textId="77777777" w:rsidR="00EC13C2" w:rsidRPr="00A92815" w:rsidRDefault="00EC13C2" w:rsidP="00B914BA">
            <w:pPr>
              <w:spacing w:after="150"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11,5:1</w:t>
            </w:r>
          </w:p>
        </w:tc>
      </w:tr>
      <w:tr w:rsidR="00EC13C2" w:rsidRPr="00FC5FF5" w14:paraId="03B73BD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C26F72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Maximálny výkon</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E42049" w14:textId="77777777" w:rsidR="00EC13C2" w:rsidRPr="00A92815" w:rsidRDefault="00EC13C2" w:rsidP="00B914BA">
            <w:pPr>
              <w:spacing w:line="360" w:lineRule="auto"/>
              <w:rPr>
                <w:rFonts w:ascii="Arial" w:hAnsi="Arial" w:cs="Arial"/>
                <w:color w:val="000000" w:themeColor="text1"/>
                <w:sz w:val="22"/>
                <w:szCs w:val="22"/>
              </w:rPr>
            </w:pPr>
            <w:r>
              <w:rPr>
                <w:rFonts w:ascii="Arial" w:hAnsi="Arial"/>
                <w:color w:val="000000" w:themeColor="text1"/>
                <w:sz w:val="22"/>
              </w:rPr>
              <w:t xml:space="preserve">11,0 kW pri 8 750 ot./min </w:t>
            </w:r>
          </w:p>
        </w:tc>
      </w:tr>
      <w:tr w:rsidR="00EC13C2" w:rsidRPr="00FC5FF5" w14:paraId="2D8FA17B"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7F0D6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Max. krútiaci moment</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321D01" w14:textId="77777777" w:rsidR="00EC13C2" w:rsidRPr="00A92815" w:rsidRDefault="00360702" w:rsidP="00B914BA">
            <w:pPr>
              <w:spacing w:line="360" w:lineRule="auto"/>
              <w:rPr>
                <w:rFonts w:ascii="Arial" w:hAnsi="Arial" w:cs="Arial"/>
                <w:color w:val="000000" w:themeColor="text1"/>
                <w:sz w:val="22"/>
                <w:szCs w:val="22"/>
              </w:rPr>
            </w:pPr>
            <w:r>
              <w:rPr>
                <w:rFonts w:ascii="Arial" w:hAnsi="Arial"/>
                <w:color w:val="000000" w:themeColor="text1"/>
                <w:sz w:val="22"/>
              </w:rPr>
              <w:t xml:space="preserve">12,2 Nm pri 6 500 ot./min </w:t>
            </w:r>
          </w:p>
        </w:tc>
      </w:tr>
      <w:tr w:rsidR="00EC13C2" w:rsidRPr="00FC5FF5" w14:paraId="0F9D0B64"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32B7A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Olejová náplň</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BCAF4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0,9 litra</w:t>
            </w:r>
          </w:p>
        </w:tc>
      </w:tr>
      <w:tr w:rsidR="00EC13C2" w:rsidRPr="00FC5FF5" w14:paraId="3FE53092"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CAB19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PALIVOVÝ SYSTÉM</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0B41B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0B79109" w14:textId="77777777" w:rsidTr="00B914BA">
        <w:trPr>
          <w:trHeight w:val="420"/>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852D4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Karburácia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26C74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Elektronické vstrekovanie paliva PGM-FI</w:t>
            </w:r>
          </w:p>
        </w:tc>
      </w:tr>
      <w:tr w:rsidR="00EC13C2" w:rsidRPr="00FC5FF5" w14:paraId="14D84051"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43E07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Objem palivovej nádrže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007C33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11,5 l</w:t>
            </w:r>
          </w:p>
        </w:tc>
      </w:tr>
      <w:tr w:rsidR="00EC13C2" w:rsidRPr="00FC5FF5" w14:paraId="66CE4D7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280D2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lastRenderedPageBreak/>
              <w:t>Spotreba paliva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8DBE66" w14:textId="77777777" w:rsidR="00EC13C2" w:rsidRPr="00FC5FF5" w:rsidRDefault="00EC13C2" w:rsidP="00B914BA">
            <w:pPr>
              <w:spacing w:line="360" w:lineRule="auto"/>
              <w:rPr>
                <w:rFonts w:ascii="Arial" w:hAnsi="Arial" w:cs="Arial"/>
                <w:sz w:val="22"/>
                <w:szCs w:val="22"/>
              </w:rPr>
            </w:pPr>
            <w:r>
              <w:rPr>
                <w:rFonts w:ascii="Arial" w:hAnsi="Arial"/>
                <w:sz w:val="22"/>
              </w:rPr>
              <w:t>2,34 l/100 km</w:t>
            </w:r>
          </w:p>
        </w:tc>
      </w:tr>
      <w:tr w:rsidR="00EC13C2" w:rsidRPr="00FC5FF5" w14:paraId="225ED306"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7E6BC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ELEKTRICKÁ SÚSTAVA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F8945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11B661FD"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D260B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Štartovanie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D5875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Elektrické</w:t>
            </w:r>
          </w:p>
        </w:tc>
      </w:tr>
      <w:tr w:rsidR="00EC13C2" w:rsidRPr="00FC5FF5" w14:paraId="0EA50C7F"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D9D5A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Batéria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BE6C1C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12 V/7 A</w:t>
            </w:r>
          </w:p>
        </w:tc>
      </w:tr>
      <w:tr w:rsidR="00EC13C2" w:rsidRPr="00FC5FF5" w14:paraId="2D18337C"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DD1AE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HNACIE ÚSTROJENSTVO</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5E2E0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538AA788"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7BE26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spojky</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A978C2" w14:textId="77777777" w:rsidR="00EC13C2" w:rsidRPr="00FC5FF5" w:rsidRDefault="00EC13C2" w:rsidP="00B914BA">
            <w:pPr>
              <w:spacing w:line="360" w:lineRule="auto"/>
              <w:rPr>
                <w:rFonts w:ascii="Arial" w:hAnsi="Arial" w:cs="Arial"/>
                <w:sz w:val="22"/>
                <w:szCs w:val="22"/>
              </w:rPr>
            </w:pPr>
            <w:r>
              <w:rPr>
                <w:rFonts w:ascii="Arial" w:hAnsi="Arial"/>
                <w:sz w:val="22"/>
              </w:rPr>
              <w:t>Automatická odstredivá suchá spojka</w:t>
            </w:r>
          </w:p>
        </w:tc>
      </w:tr>
      <w:tr w:rsidR="00EC13C2" w:rsidRPr="00FC5FF5" w14:paraId="0665C26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49EC6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prevodovky</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FE85F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V-Matic</w:t>
            </w:r>
          </w:p>
        </w:tc>
      </w:tr>
      <w:tr w:rsidR="00EC13C2" w:rsidRPr="00FC5FF5" w14:paraId="58B6398C"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DEA38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RÁM</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347D4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62D8985F"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CA914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333BCA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Rám z oceľových rúrok</w:t>
            </w:r>
          </w:p>
        </w:tc>
      </w:tr>
      <w:tr w:rsidR="00EC13C2" w:rsidRPr="00FC5FF5" w14:paraId="3DFF494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5A689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PODVOZOK</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96AB71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7B7C0F93"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AABA5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Rozmery (D × Š × V)</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BAEF54" w14:textId="77777777" w:rsidR="00EC13C2" w:rsidRPr="00A92815" w:rsidRDefault="00EC13C2" w:rsidP="00B914BA">
            <w:pPr>
              <w:spacing w:line="360" w:lineRule="auto"/>
              <w:rPr>
                <w:rFonts w:ascii="Arial" w:hAnsi="Arial" w:cs="Arial"/>
                <w:color w:val="000000" w:themeColor="text1"/>
                <w:sz w:val="22"/>
                <w:szCs w:val="22"/>
              </w:rPr>
            </w:pPr>
            <w:r>
              <w:rPr>
                <w:rFonts w:ascii="Arial" w:hAnsi="Arial"/>
                <w:color w:val="000000" w:themeColor="text1"/>
                <w:sz w:val="22"/>
              </w:rPr>
              <w:t>2 140 mm × 755 mm × 1 500 mm</w:t>
            </w:r>
          </w:p>
        </w:tc>
      </w:tr>
      <w:tr w:rsidR="00EC13C2" w:rsidRPr="00FC5FF5" w14:paraId="38B0A09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6E851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Rázvor kolies</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F4E2E0" w14:textId="77777777" w:rsidR="00EC13C2" w:rsidRPr="00A92815" w:rsidRDefault="00360702" w:rsidP="00B914BA">
            <w:pPr>
              <w:spacing w:after="150"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1 505 mm</w:t>
            </w:r>
          </w:p>
        </w:tc>
      </w:tr>
      <w:tr w:rsidR="00EC13C2" w:rsidRPr="00FC5FF5" w14:paraId="6DD627D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0C917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Uhol prednej vidlice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34BA2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26,5°</w:t>
            </w:r>
          </w:p>
        </w:tc>
      </w:tr>
      <w:tr w:rsidR="00EC13C2" w:rsidRPr="00FC5FF5" w14:paraId="2E141324"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C3030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Závlek</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57E5B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89 mm</w:t>
            </w:r>
          </w:p>
        </w:tc>
      </w:tr>
      <w:tr w:rsidR="00EC13C2" w:rsidRPr="00FC5FF5" w14:paraId="30D2C11B" w14:textId="77777777" w:rsidTr="00B914BA">
        <w:trPr>
          <w:trHeight w:val="420"/>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2F235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Výška sedadla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6CBE70"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780 mm</w:t>
            </w:r>
          </w:p>
        </w:tc>
      </w:tr>
      <w:tr w:rsidR="00EC13C2" w:rsidRPr="00FC5FF5" w14:paraId="52FFC0BE"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046EA4C"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Svetlá výška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97360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145 mm</w:t>
            </w:r>
          </w:p>
        </w:tc>
      </w:tr>
      <w:tr w:rsidR="00EC13C2" w:rsidRPr="00FC5FF5" w14:paraId="6E0C6017"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9226F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Polomer otáčania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ECD74C"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2,3 m</w:t>
            </w:r>
          </w:p>
        </w:tc>
      </w:tr>
      <w:tr w:rsidR="00EC13C2" w:rsidRPr="00FC5FF5" w14:paraId="3CB5C29B"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CF384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Pohotovostná hmotnosť</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7AE170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161 kg</w:t>
            </w:r>
          </w:p>
        </w:tc>
      </w:tr>
      <w:tr w:rsidR="00EC13C2" w:rsidRPr="00FC5FF5" w14:paraId="1834FB7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F7791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ZAVESENIE KOLIES</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ED5DD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183057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9EA95D"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vpredu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D43F0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33 mm teleskopické</w:t>
            </w:r>
          </w:p>
        </w:tc>
      </w:tr>
      <w:tr w:rsidR="00EC13C2" w:rsidRPr="00FC5FF5" w14:paraId="33E8FD22"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75DE8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E7C12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Dva tlmiče</w:t>
            </w:r>
          </w:p>
        </w:tc>
      </w:tr>
      <w:tr w:rsidR="00EC13C2" w:rsidRPr="00FC5FF5" w14:paraId="00B1227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43DBC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KOLESÁ</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53B77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3CA6001F"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844D2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vpredu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91B3A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xml:space="preserve">Liate, hliníkové </w:t>
            </w:r>
            <w:r>
              <w:rPr>
                <w:rFonts w:ascii="Arial" w:hAnsi="Arial"/>
                <w:dstrike/>
                <w:sz w:val="22"/>
              </w:rPr>
              <w:t xml:space="preserve"> </w:t>
            </w:r>
          </w:p>
        </w:tc>
      </w:tr>
      <w:tr w:rsidR="00EC13C2" w:rsidRPr="00FC5FF5" w14:paraId="4EB806CD"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5F7D6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59BD1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xml:space="preserve">Liate, hliníkové </w:t>
            </w:r>
            <w:r>
              <w:rPr>
                <w:rFonts w:ascii="Arial" w:hAnsi="Arial"/>
                <w:dstrike/>
                <w:sz w:val="22"/>
              </w:rPr>
              <w:t xml:space="preserve"> </w:t>
            </w:r>
          </w:p>
        </w:tc>
      </w:tr>
      <w:tr w:rsidR="00EC13C2" w:rsidRPr="00FC5FF5" w14:paraId="0E97B53B" w14:textId="77777777" w:rsidTr="00B914BA">
        <w:trPr>
          <w:trHeight w:val="420"/>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E9D27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Pneumatika vpredu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3B2F7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120/70-15 56P</w:t>
            </w:r>
          </w:p>
        </w:tc>
      </w:tr>
      <w:tr w:rsidR="00EC13C2" w:rsidRPr="00FC5FF5" w14:paraId="0A08FE81"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104E3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Pneumatika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96174F"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140/70-14 68P</w:t>
            </w:r>
          </w:p>
        </w:tc>
      </w:tr>
      <w:tr w:rsidR="00EC13C2" w:rsidRPr="00FC5FF5" w14:paraId="563DC203"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18554F"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lastRenderedPageBreak/>
              <w:t>BRZDY</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8D8540"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EACADD9"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48DE2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vpredu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87F820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Jeden 256 mm kotúč</w:t>
            </w:r>
          </w:p>
        </w:tc>
      </w:tr>
      <w:tr w:rsidR="00EC13C2" w:rsidRPr="00FC5FF5" w14:paraId="62B2563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962D2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50254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Jeden 240 mm kotúč</w:t>
            </w:r>
          </w:p>
        </w:tc>
      </w:tr>
      <w:tr w:rsidR="00EC13C2" w:rsidRPr="00FC5FF5" w14:paraId="214B386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A2D59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SVETLÁ</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E82E7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A0DF5FE"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C0025D"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Svetlomet</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278B0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LED</w:t>
            </w:r>
          </w:p>
        </w:tc>
      </w:tr>
      <w:tr w:rsidR="00EC13C2" w:rsidRPr="00FC5FF5" w14:paraId="44BF6DD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A2F8AD"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Zadné svetlo</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2AD1CC"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LED</w:t>
            </w:r>
          </w:p>
        </w:tc>
      </w:tr>
    </w:tbl>
    <w:p w14:paraId="7EE62FDD" w14:textId="77777777" w:rsidR="00F34C6A" w:rsidRPr="006E6B55" w:rsidRDefault="00F34C6A" w:rsidP="00F34C6A">
      <w:pPr>
        <w:pStyle w:val="SPECS"/>
        <w:ind w:left="0" w:firstLine="0"/>
        <w:rPr>
          <w:rFonts w:cs="Arial"/>
          <w:color w:val="FF0000"/>
          <w:szCs w:val="22"/>
        </w:rPr>
      </w:pPr>
      <w:r>
        <w:rPr>
          <w:color w:val="FF0000"/>
        </w:rPr>
        <w:tab/>
      </w:r>
    </w:p>
    <w:p w14:paraId="5FC73229" w14:textId="77777777" w:rsidR="007A4E10" w:rsidRDefault="007A4E10" w:rsidP="007A4E10">
      <w:pPr>
        <w:rPr>
          <w:rFonts w:ascii="Arial" w:hAnsi="Arial" w:cs="Arial"/>
          <w:sz w:val="22"/>
          <w:szCs w:val="22"/>
        </w:rPr>
      </w:pPr>
      <w:r>
        <w:rPr>
          <w:rFonts w:ascii="Arial" w:hAnsi="Arial"/>
          <w:sz w:val="22"/>
        </w:rPr>
        <w:t>Všetky parametre sú predbežné a môžu sa bez predchádzajúceho upozornenia zmeniť.</w:t>
      </w:r>
    </w:p>
    <w:p w14:paraId="77DC38EA" w14:textId="77777777" w:rsidR="007A4E10" w:rsidRPr="00FC5FF5" w:rsidRDefault="007A4E10" w:rsidP="007A4E10">
      <w:pPr>
        <w:rPr>
          <w:rFonts w:ascii="Arial" w:hAnsi="Arial" w:cs="Arial"/>
          <w:sz w:val="22"/>
          <w:szCs w:val="22"/>
        </w:rPr>
      </w:pPr>
    </w:p>
    <w:p w14:paraId="56806A09" w14:textId="77777777" w:rsidR="00F34C6A" w:rsidRPr="006E6B55" w:rsidRDefault="007A4E10" w:rsidP="00617915">
      <w:pPr>
        <w:rPr>
          <w:rFonts w:cs="Arial"/>
          <w:szCs w:val="22"/>
        </w:rPr>
      </w:pPr>
      <w:r>
        <w:rPr>
          <w:rFonts w:ascii="Arial" w:hAnsi="Arial"/>
          <w:sz w:val="22"/>
        </w:rPr>
        <w:t xml:space="preserve">*Upozornenie: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 </w:t>
      </w:r>
    </w:p>
    <w:p w14:paraId="1770AD05" w14:textId="77777777" w:rsidR="00F34C6A" w:rsidRPr="006E6B55" w:rsidRDefault="00F34C6A" w:rsidP="00F34C6A">
      <w:pPr>
        <w:rPr>
          <w:rFonts w:ascii="Arial" w:hAnsi="Arial" w:cs="Arial"/>
          <w:sz w:val="22"/>
          <w:szCs w:val="22"/>
        </w:rPr>
      </w:pPr>
    </w:p>
    <w:p w14:paraId="58AA52CF" w14:textId="77777777" w:rsidR="00F34C6A" w:rsidRPr="006E6B55" w:rsidRDefault="00F34C6A" w:rsidP="000E4E5D">
      <w:pPr>
        <w:rPr>
          <w:rFonts w:ascii="Arial" w:hAnsi="Arial" w:cs="Arial"/>
          <w:sz w:val="22"/>
          <w:szCs w:val="22"/>
        </w:rPr>
      </w:pPr>
    </w:p>
    <w:p w14:paraId="1937BFAB" w14:textId="77777777" w:rsidR="000E4E5D" w:rsidRPr="006E6B55" w:rsidRDefault="000E4E5D" w:rsidP="000E4E5D">
      <w:pPr>
        <w:rPr>
          <w:rFonts w:ascii="Arial" w:hAnsi="Arial" w:cs="Arial"/>
          <w:sz w:val="22"/>
          <w:szCs w:val="22"/>
        </w:rPr>
      </w:pPr>
    </w:p>
    <w:sectPr w:rsidR="000E4E5D" w:rsidRPr="006E6B55" w:rsidSect="00341A1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0A94" w14:textId="77777777" w:rsidR="005A7E91" w:rsidRDefault="005A7E91" w:rsidP="007A67BB">
      <w:r>
        <w:separator/>
      </w:r>
    </w:p>
  </w:endnote>
  <w:endnote w:type="continuationSeparator" w:id="0">
    <w:p w14:paraId="44C711AF" w14:textId="77777777" w:rsidR="005A7E91" w:rsidRDefault="005A7E91"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A6B47" w14:textId="77777777" w:rsidR="005A7E91" w:rsidRDefault="005A7E91" w:rsidP="007A67BB">
      <w:r>
        <w:separator/>
      </w:r>
    </w:p>
  </w:footnote>
  <w:footnote w:type="continuationSeparator" w:id="0">
    <w:p w14:paraId="4578BA70" w14:textId="77777777" w:rsidR="005A7E91" w:rsidRDefault="005A7E91" w:rsidP="007A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5412" w14:textId="77777777" w:rsidR="0049765A" w:rsidRDefault="0049765A" w:rsidP="00E56164">
    <w:pPr>
      <w:pStyle w:val="Hlavika"/>
      <w:tabs>
        <w:tab w:val="clear" w:pos="9026"/>
        <w:tab w:val="right" w:pos="4962"/>
      </w:tabs>
      <w:ind w:right="3338"/>
      <w:jc w:val="right"/>
    </w:pPr>
    <w:r>
      <w:rPr>
        <w:rFonts w:ascii="Arial" w:hAnsi="Arial"/>
        <w:color w:val="808080"/>
        <w:sz w:val="22"/>
      </w:rPr>
      <w:t>Informácie pre tlač. Forza 125, modelový rok 2021</w:t>
    </w:r>
    <w:r>
      <w:rPr>
        <w:rFonts w:ascii="Arial" w:hAnsi="Arial"/>
        <w:color w:val="808080"/>
        <w:sz w:val="22"/>
      </w:rPr>
      <w:tab/>
    </w:r>
    <w:r>
      <w:rPr>
        <w:rFonts w:ascii="Arial" w:hAnsi="Arial"/>
        <w:color w:val="808080"/>
        <w:sz w:val="22"/>
      </w:rPr>
      <w:tab/>
    </w:r>
    <w:r>
      <w:rPr>
        <w:noProof/>
      </w:rPr>
      <w:drawing>
        <wp:inline distT="0" distB="0" distL="0" distR="0" wp14:anchorId="23171FBC" wp14:editId="49292CF6">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4A0305BD" w14:textId="77777777" w:rsidR="0049765A" w:rsidRDefault="0049765A">
    <w:pPr>
      <w:pStyle w:val="Hlavika"/>
    </w:pPr>
  </w:p>
  <w:p w14:paraId="70FFFD46" w14:textId="77777777" w:rsidR="0049765A" w:rsidRDefault="0049765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F92"/>
    <w:multiLevelType w:val="hybridMultilevel"/>
    <w:tmpl w:val="C85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C29CD"/>
    <w:multiLevelType w:val="hybridMultilevel"/>
    <w:tmpl w:val="C26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B1E43"/>
    <w:multiLevelType w:val="hybridMultilevel"/>
    <w:tmpl w:val="66E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ja-JP" w:vendorID="64" w:dllVersion="6" w:nlCheck="1" w:checkStyle="1"/>
  <w:activeWritingStyle w:appName="MSWord" w:lang="cs-CZ" w:vendorID="64" w:dllVersion="4096"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71"/>
    <w:rsid w:val="0000158E"/>
    <w:rsid w:val="00014579"/>
    <w:rsid w:val="000150B4"/>
    <w:rsid w:val="00022A57"/>
    <w:rsid w:val="0002370F"/>
    <w:rsid w:val="00024CFB"/>
    <w:rsid w:val="00030AF2"/>
    <w:rsid w:val="00031ED5"/>
    <w:rsid w:val="0003556C"/>
    <w:rsid w:val="00035C7E"/>
    <w:rsid w:val="0003739B"/>
    <w:rsid w:val="00045325"/>
    <w:rsid w:val="000552E2"/>
    <w:rsid w:val="00060B11"/>
    <w:rsid w:val="00064755"/>
    <w:rsid w:val="00064AD7"/>
    <w:rsid w:val="00064DEF"/>
    <w:rsid w:val="00072B60"/>
    <w:rsid w:val="00074423"/>
    <w:rsid w:val="0007679F"/>
    <w:rsid w:val="00080DC6"/>
    <w:rsid w:val="000825E0"/>
    <w:rsid w:val="000866FD"/>
    <w:rsid w:val="00087ABC"/>
    <w:rsid w:val="000901D0"/>
    <w:rsid w:val="00090E7D"/>
    <w:rsid w:val="000913D2"/>
    <w:rsid w:val="00093BF1"/>
    <w:rsid w:val="0009412B"/>
    <w:rsid w:val="000A2ED8"/>
    <w:rsid w:val="000A3706"/>
    <w:rsid w:val="000A6795"/>
    <w:rsid w:val="000A705D"/>
    <w:rsid w:val="000A74CB"/>
    <w:rsid w:val="000B1996"/>
    <w:rsid w:val="000B23D5"/>
    <w:rsid w:val="000B610C"/>
    <w:rsid w:val="000C4983"/>
    <w:rsid w:val="000E3556"/>
    <w:rsid w:val="000E4E5D"/>
    <w:rsid w:val="000F078D"/>
    <w:rsid w:val="0010335B"/>
    <w:rsid w:val="00114F7C"/>
    <w:rsid w:val="00116C60"/>
    <w:rsid w:val="00121899"/>
    <w:rsid w:val="001219DC"/>
    <w:rsid w:val="00125776"/>
    <w:rsid w:val="00145164"/>
    <w:rsid w:val="001459B0"/>
    <w:rsid w:val="00154D72"/>
    <w:rsid w:val="00155A6A"/>
    <w:rsid w:val="001618A1"/>
    <w:rsid w:val="001766CE"/>
    <w:rsid w:val="00176E09"/>
    <w:rsid w:val="00177F98"/>
    <w:rsid w:val="00181DD5"/>
    <w:rsid w:val="00182C92"/>
    <w:rsid w:val="0018726E"/>
    <w:rsid w:val="0019786B"/>
    <w:rsid w:val="001A2E86"/>
    <w:rsid w:val="001A5874"/>
    <w:rsid w:val="001A5FB5"/>
    <w:rsid w:val="001B0593"/>
    <w:rsid w:val="001B11C9"/>
    <w:rsid w:val="001C3ACC"/>
    <w:rsid w:val="001C3D50"/>
    <w:rsid w:val="001C768F"/>
    <w:rsid w:val="001E236B"/>
    <w:rsid w:val="001E2471"/>
    <w:rsid w:val="001E3FA0"/>
    <w:rsid w:val="00204878"/>
    <w:rsid w:val="00214AEB"/>
    <w:rsid w:val="00217650"/>
    <w:rsid w:val="00223B0E"/>
    <w:rsid w:val="00226E1D"/>
    <w:rsid w:val="0023015A"/>
    <w:rsid w:val="00234EC1"/>
    <w:rsid w:val="002432EF"/>
    <w:rsid w:val="002460AA"/>
    <w:rsid w:val="00254759"/>
    <w:rsid w:val="00254B22"/>
    <w:rsid w:val="002551DC"/>
    <w:rsid w:val="00256EEA"/>
    <w:rsid w:val="002663E0"/>
    <w:rsid w:val="002669E7"/>
    <w:rsid w:val="0027572D"/>
    <w:rsid w:val="0028787D"/>
    <w:rsid w:val="00291B68"/>
    <w:rsid w:val="00294074"/>
    <w:rsid w:val="002979F7"/>
    <w:rsid w:val="002A0CBC"/>
    <w:rsid w:val="002A44C7"/>
    <w:rsid w:val="002A599E"/>
    <w:rsid w:val="002B5723"/>
    <w:rsid w:val="002C0C30"/>
    <w:rsid w:val="002C697C"/>
    <w:rsid w:val="002D1304"/>
    <w:rsid w:val="002D1AF7"/>
    <w:rsid w:val="002E6001"/>
    <w:rsid w:val="002F016B"/>
    <w:rsid w:val="00305D65"/>
    <w:rsid w:val="00307D67"/>
    <w:rsid w:val="0031357F"/>
    <w:rsid w:val="003152B7"/>
    <w:rsid w:val="00321BBF"/>
    <w:rsid w:val="0032580B"/>
    <w:rsid w:val="00330805"/>
    <w:rsid w:val="00334B5E"/>
    <w:rsid w:val="00341A11"/>
    <w:rsid w:val="003420AF"/>
    <w:rsid w:val="00345C39"/>
    <w:rsid w:val="003555CF"/>
    <w:rsid w:val="00360702"/>
    <w:rsid w:val="00361224"/>
    <w:rsid w:val="00371291"/>
    <w:rsid w:val="00371950"/>
    <w:rsid w:val="003772EE"/>
    <w:rsid w:val="003809ED"/>
    <w:rsid w:val="00385DEF"/>
    <w:rsid w:val="0038792F"/>
    <w:rsid w:val="00392BCF"/>
    <w:rsid w:val="00393D52"/>
    <w:rsid w:val="00395B3B"/>
    <w:rsid w:val="003969F0"/>
    <w:rsid w:val="003B03A0"/>
    <w:rsid w:val="003B0A5E"/>
    <w:rsid w:val="003B2E75"/>
    <w:rsid w:val="003C2217"/>
    <w:rsid w:val="003C28D5"/>
    <w:rsid w:val="003C31C3"/>
    <w:rsid w:val="003C50D2"/>
    <w:rsid w:val="003D0FE4"/>
    <w:rsid w:val="003D274B"/>
    <w:rsid w:val="003D4CD5"/>
    <w:rsid w:val="003F7C07"/>
    <w:rsid w:val="00412DBA"/>
    <w:rsid w:val="004134F8"/>
    <w:rsid w:val="00417A23"/>
    <w:rsid w:val="00417BBF"/>
    <w:rsid w:val="00422D40"/>
    <w:rsid w:val="00423263"/>
    <w:rsid w:val="00425F3F"/>
    <w:rsid w:val="00431073"/>
    <w:rsid w:val="004317DE"/>
    <w:rsid w:val="00437791"/>
    <w:rsid w:val="00442BED"/>
    <w:rsid w:val="0044385E"/>
    <w:rsid w:val="0045700A"/>
    <w:rsid w:val="004607DC"/>
    <w:rsid w:val="004615FC"/>
    <w:rsid w:val="0046565C"/>
    <w:rsid w:val="004667E0"/>
    <w:rsid w:val="0048376B"/>
    <w:rsid w:val="00486C77"/>
    <w:rsid w:val="0049765A"/>
    <w:rsid w:val="004A1605"/>
    <w:rsid w:val="004A4EA4"/>
    <w:rsid w:val="004B35D2"/>
    <w:rsid w:val="004B439E"/>
    <w:rsid w:val="004B505C"/>
    <w:rsid w:val="004B54DE"/>
    <w:rsid w:val="004C15B8"/>
    <w:rsid w:val="004E35BF"/>
    <w:rsid w:val="004E42C2"/>
    <w:rsid w:val="004E7F27"/>
    <w:rsid w:val="004F7162"/>
    <w:rsid w:val="00500F21"/>
    <w:rsid w:val="00507CE7"/>
    <w:rsid w:val="0051196C"/>
    <w:rsid w:val="0051418E"/>
    <w:rsid w:val="00521752"/>
    <w:rsid w:val="00525F1C"/>
    <w:rsid w:val="00534253"/>
    <w:rsid w:val="005375AA"/>
    <w:rsid w:val="00537D3C"/>
    <w:rsid w:val="005439E0"/>
    <w:rsid w:val="00544B53"/>
    <w:rsid w:val="005467D5"/>
    <w:rsid w:val="00552F92"/>
    <w:rsid w:val="00553A93"/>
    <w:rsid w:val="00563E55"/>
    <w:rsid w:val="00564B1C"/>
    <w:rsid w:val="0057214A"/>
    <w:rsid w:val="00575137"/>
    <w:rsid w:val="005804FB"/>
    <w:rsid w:val="00580E08"/>
    <w:rsid w:val="00584450"/>
    <w:rsid w:val="00586836"/>
    <w:rsid w:val="00595BC5"/>
    <w:rsid w:val="00596C9C"/>
    <w:rsid w:val="005A7E91"/>
    <w:rsid w:val="005C2AE9"/>
    <w:rsid w:val="005D39CE"/>
    <w:rsid w:val="005D71CC"/>
    <w:rsid w:val="005F435C"/>
    <w:rsid w:val="00617915"/>
    <w:rsid w:val="00623E16"/>
    <w:rsid w:val="00625782"/>
    <w:rsid w:val="0063555C"/>
    <w:rsid w:val="00635CB6"/>
    <w:rsid w:val="006365F6"/>
    <w:rsid w:val="006417D9"/>
    <w:rsid w:val="006477E8"/>
    <w:rsid w:val="00664A09"/>
    <w:rsid w:val="00664DC1"/>
    <w:rsid w:val="00665285"/>
    <w:rsid w:val="00672C7D"/>
    <w:rsid w:val="00673FBC"/>
    <w:rsid w:val="006773D6"/>
    <w:rsid w:val="00684D7C"/>
    <w:rsid w:val="006A0F96"/>
    <w:rsid w:val="006A1203"/>
    <w:rsid w:val="006B5B10"/>
    <w:rsid w:val="006B7C20"/>
    <w:rsid w:val="006C22D0"/>
    <w:rsid w:val="006C792D"/>
    <w:rsid w:val="006D02F4"/>
    <w:rsid w:val="006D1494"/>
    <w:rsid w:val="006D603C"/>
    <w:rsid w:val="006E6B55"/>
    <w:rsid w:val="006F7EFC"/>
    <w:rsid w:val="00702FF0"/>
    <w:rsid w:val="007032E3"/>
    <w:rsid w:val="00704A91"/>
    <w:rsid w:val="00712046"/>
    <w:rsid w:val="00715781"/>
    <w:rsid w:val="007178D5"/>
    <w:rsid w:val="00717BE9"/>
    <w:rsid w:val="00723923"/>
    <w:rsid w:val="0072727F"/>
    <w:rsid w:val="00734AC6"/>
    <w:rsid w:val="007367E5"/>
    <w:rsid w:val="00742645"/>
    <w:rsid w:val="0074732A"/>
    <w:rsid w:val="00763F28"/>
    <w:rsid w:val="00764BB1"/>
    <w:rsid w:val="00774D6A"/>
    <w:rsid w:val="0078215C"/>
    <w:rsid w:val="00784630"/>
    <w:rsid w:val="00784EF9"/>
    <w:rsid w:val="007A24D4"/>
    <w:rsid w:val="007A4E10"/>
    <w:rsid w:val="007A5A47"/>
    <w:rsid w:val="007A67BB"/>
    <w:rsid w:val="007A7401"/>
    <w:rsid w:val="007B17C6"/>
    <w:rsid w:val="007B58BF"/>
    <w:rsid w:val="007C5F02"/>
    <w:rsid w:val="007E3201"/>
    <w:rsid w:val="007E369A"/>
    <w:rsid w:val="007F1B4B"/>
    <w:rsid w:val="007F4052"/>
    <w:rsid w:val="008064E7"/>
    <w:rsid w:val="00814456"/>
    <w:rsid w:val="00817BDF"/>
    <w:rsid w:val="00823F7C"/>
    <w:rsid w:val="00825CB5"/>
    <w:rsid w:val="008336F7"/>
    <w:rsid w:val="008549E1"/>
    <w:rsid w:val="008722AA"/>
    <w:rsid w:val="00872AE8"/>
    <w:rsid w:val="00882854"/>
    <w:rsid w:val="008834D0"/>
    <w:rsid w:val="00884F23"/>
    <w:rsid w:val="00887962"/>
    <w:rsid w:val="00893002"/>
    <w:rsid w:val="008930C2"/>
    <w:rsid w:val="008A1F21"/>
    <w:rsid w:val="008A29AD"/>
    <w:rsid w:val="008A76F8"/>
    <w:rsid w:val="008C15EB"/>
    <w:rsid w:val="008C3FA0"/>
    <w:rsid w:val="008C40B8"/>
    <w:rsid w:val="008D5F19"/>
    <w:rsid w:val="008E27FB"/>
    <w:rsid w:val="008F28E2"/>
    <w:rsid w:val="00913FCA"/>
    <w:rsid w:val="0092044B"/>
    <w:rsid w:val="00930C1B"/>
    <w:rsid w:val="00930C30"/>
    <w:rsid w:val="009448BA"/>
    <w:rsid w:val="00946707"/>
    <w:rsid w:val="009475D6"/>
    <w:rsid w:val="0095523F"/>
    <w:rsid w:val="0096328F"/>
    <w:rsid w:val="009707B6"/>
    <w:rsid w:val="0097487C"/>
    <w:rsid w:val="00975E65"/>
    <w:rsid w:val="009761D0"/>
    <w:rsid w:val="009761D6"/>
    <w:rsid w:val="00986CB1"/>
    <w:rsid w:val="00990B1F"/>
    <w:rsid w:val="00995E1F"/>
    <w:rsid w:val="009A0124"/>
    <w:rsid w:val="009A1FD2"/>
    <w:rsid w:val="009A725F"/>
    <w:rsid w:val="009B7DB8"/>
    <w:rsid w:val="009C3719"/>
    <w:rsid w:val="009C38AB"/>
    <w:rsid w:val="009C5B5D"/>
    <w:rsid w:val="009D6D7B"/>
    <w:rsid w:val="009D779D"/>
    <w:rsid w:val="009E268A"/>
    <w:rsid w:val="009E5D7C"/>
    <w:rsid w:val="009E7B13"/>
    <w:rsid w:val="009E7B40"/>
    <w:rsid w:val="009F1077"/>
    <w:rsid w:val="00A005DE"/>
    <w:rsid w:val="00A0220A"/>
    <w:rsid w:val="00A0594A"/>
    <w:rsid w:val="00A067A8"/>
    <w:rsid w:val="00A067B9"/>
    <w:rsid w:val="00A10256"/>
    <w:rsid w:val="00A10901"/>
    <w:rsid w:val="00A10D5B"/>
    <w:rsid w:val="00A112D3"/>
    <w:rsid w:val="00A1150A"/>
    <w:rsid w:val="00A20882"/>
    <w:rsid w:val="00A215A0"/>
    <w:rsid w:val="00A26664"/>
    <w:rsid w:val="00A37900"/>
    <w:rsid w:val="00A407AE"/>
    <w:rsid w:val="00A4205D"/>
    <w:rsid w:val="00A42B4B"/>
    <w:rsid w:val="00A5420E"/>
    <w:rsid w:val="00A543A4"/>
    <w:rsid w:val="00A62FCA"/>
    <w:rsid w:val="00A66126"/>
    <w:rsid w:val="00A819F9"/>
    <w:rsid w:val="00A9240A"/>
    <w:rsid w:val="00A92815"/>
    <w:rsid w:val="00A92902"/>
    <w:rsid w:val="00A930C5"/>
    <w:rsid w:val="00A97F52"/>
    <w:rsid w:val="00AA2776"/>
    <w:rsid w:val="00AA4CCC"/>
    <w:rsid w:val="00AB23FA"/>
    <w:rsid w:val="00AB3630"/>
    <w:rsid w:val="00AC45E2"/>
    <w:rsid w:val="00AD0F6B"/>
    <w:rsid w:val="00AD3295"/>
    <w:rsid w:val="00AD3A94"/>
    <w:rsid w:val="00AD4DA0"/>
    <w:rsid w:val="00AD54F8"/>
    <w:rsid w:val="00AD64AA"/>
    <w:rsid w:val="00AD694E"/>
    <w:rsid w:val="00AE001E"/>
    <w:rsid w:val="00AE107E"/>
    <w:rsid w:val="00AE334B"/>
    <w:rsid w:val="00AE423E"/>
    <w:rsid w:val="00AE6E9C"/>
    <w:rsid w:val="00B05A54"/>
    <w:rsid w:val="00B06754"/>
    <w:rsid w:val="00B10CDF"/>
    <w:rsid w:val="00B15D3C"/>
    <w:rsid w:val="00B228FB"/>
    <w:rsid w:val="00B31EF3"/>
    <w:rsid w:val="00B43328"/>
    <w:rsid w:val="00B4541C"/>
    <w:rsid w:val="00B54BC1"/>
    <w:rsid w:val="00B55133"/>
    <w:rsid w:val="00B6454D"/>
    <w:rsid w:val="00B65E0C"/>
    <w:rsid w:val="00B8651E"/>
    <w:rsid w:val="00B91A78"/>
    <w:rsid w:val="00B935BD"/>
    <w:rsid w:val="00B93674"/>
    <w:rsid w:val="00B97BAE"/>
    <w:rsid w:val="00BA499B"/>
    <w:rsid w:val="00BA50D6"/>
    <w:rsid w:val="00BB22EF"/>
    <w:rsid w:val="00BB3AF9"/>
    <w:rsid w:val="00BB4D16"/>
    <w:rsid w:val="00BB6759"/>
    <w:rsid w:val="00BB74D7"/>
    <w:rsid w:val="00BC4827"/>
    <w:rsid w:val="00BD17F0"/>
    <w:rsid w:val="00BD3B22"/>
    <w:rsid w:val="00BD5421"/>
    <w:rsid w:val="00BF1441"/>
    <w:rsid w:val="00BF5537"/>
    <w:rsid w:val="00C007AD"/>
    <w:rsid w:val="00C04D7B"/>
    <w:rsid w:val="00C04D80"/>
    <w:rsid w:val="00C053C7"/>
    <w:rsid w:val="00C1300C"/>
    <w:rsid w:val="00C16B3B"/>
    <w:rsid w:val="00C31BF5"/>
    <w:rsid w:val="00C459D0"/>
    <w:rsid w:val="00C508F1"/>
    <w:rsid w:val="00C60E2D"/>
    <w:rsid w:val="00C7275C"/>
    <w:rsid w:val="00C73071"/>
    <w:rsid w:val="00C84D8C"/>
    <w:rsid w:val="00C8630A"/>
    <w:rsid w:val="00C87910"/>
    <w:rsid w:val="00C963DC"/>
    <w:rsid w:val="00CF5EBF"/>
    <w:rsid w:val="00CF6FF4"/>
    <w:rsid w:val="00D00532"/>
    <w:rsid w:val="00D04923"/>
    <w:rsid w:val="00D0698D"/>
    <w:rsid w:val="00D070EF"/>
    <w:rsid w:val="00D1056A"/>
    <w:rsid w:val="00D12573"/>
    <w:rsid w:val="00D15134"/>
    <w:rsid w:val="00D179FE"/>
    <w:rsid w:val="00D213CD"/>
    <w:rsid w:val="00D22DB6"/>
    <w:rsid w:val="00D24238"/>
    <w:rsid w:val="00D25330"/>
    <w:rsid w:val="00D31CC0"/>
    <w:rsid w:val="00D33B5A"/>
    <w:rsid w:val="00D344E4"/>
    <w:rsid w:val="00D34997"/>
    <w:rsid w:val="00D42772"/>
    <w:rsid w:val="00D43C13"/>
    <w:rsid w:val="00D44A1C"/>
    <w:rsid w:val="00D45E8E"/>
    <w:rsid w:val="00D61F09"/>
    <w:rsid w:val="00D70CDA"/>
    <w:rsid w:val="00D75053"/>
    <w:rsid w:val="00D75347"/>
    <w:rsid w:val="00D75BD3"/>
    <w:rsid w:val="00D809C6"/>
    <w:rsid w:val="00D84533"/>
    <w:rsid w:val="00D9246F"/>
    <w:rsid w:val="00D97C98"/>
    <w:rsid w:val="00DA6968"/>
    <w:rsid w:val="00DB0E23"/>
    <w:rsid w:val="00DB456E"/>
    <w:rsid w:val="00DC42A1"/>
    <w:rsid w:val="00DD2142"/>
    <w:rsid w:val="00DD2D6C"/>
    <w:rsid w:val="00DD4433"/>
    <w:rsid w:val="00DE1198"/>
    <w:rsid w:val="00DE5251"/>
    <w:rsid w:val="00DF18BE"/>
    <w:rsid w:val="00E01D1A"/>
    <w:rsid w:val="00E028AB"/>
    <w:rsid w:val="00E05462"/>
    <w:rsid w:val="00E157F4"/>
    <w:rsid w:val="00E16824"/>
    <w:rsid w:val="00E20B7B"/>
    <w:rsid w:val="00E22E41"/>
    <w:rsid w:val="00E2346E"/>
    <w:rsid w:val="00E415A3"/>
    <w:rsid w:val="00E45C0F"/>
    <w:rsid w:val="00E5008F"/>
    <w:rsid w:val="00E550A2"/>
    <w:rsid w:val="00E56164"/>
    <w:rsid w:val="00E605B9"/>
    <w:rsid w:val="00E737E5"/>
    <w:rsid w:val="00E73AD4"/>
    <w:rsid w:val="00E74E3A"/>
    <w:rsid w:val="00E858E4"/>
    <w:rsid w:val="00E859ED"/>
    <w:rsid w:val="00E87893"/>
    <w:rsid w:val="00E90C0D"/>
    <w:rsid w:val="00E920CC"/>
    <w:rsid w:val="00E937A9"/>
    <w:rsid w:val="00E94BEF"/>
    <w:rsid w:val="00E9563D"/>
    <w:rsid w:val="00EA2252"/>
    <w:rsid w:val="00EA3AE3"/>
    <w:rsid w:val="00EA5CF8"/>
    <w:rsid w:val="00EB3F4B"/>
    <w:rsid w:val="00EC13C2"/>
    <w:rsid w:val="00EC3458"/>
    <w:rsid w:val="00EC70E9"/>
    <w:rsid w:val="00ED2E96"/>
    <w:rsid w:val="00ED2FB6"/>
    <w:rsid w:val="00ED7CCA"/>
    <w:rsid w:val="00EE1520"/>
    <w:rsid w:val="00EE3A20"/>
    <w:rsid w:val="00EE65E5"/>
    <w:rsid w:val="00EF1D8F"/>
    <w:rsid w:val="00EF5088"/>
    <w:rsid w:val="00EF6C70"/>
    <w:rsid w:val="00F0726D"/>
    <w:rsid w:val="00F07E63"/>
    <w:rsid w:val="00F10135"/>
    <w:rsid w:val="00F11B12"/>
    <w:rsid w:val="00F122A9"/>
    <w:rsid w:val="00F220A9"/>
    <w:rsid w:val="00F2642C"/>
    <w:rsid w:val="00F34C6A"/>
    <w:rsid w:val="00F366D2"/>
    <w:rsid w:val="00F47FC5"/>
    <w:rsid w:val="00F500E1"/>
    <w:rsid w:val="00F577FD"/>
    <w:rsid w:val="00F66FB8"/>
    <w:rsid w:val="00F67940"/>
    <w:rsid w:val="00F80CB4"/>
    <w:rsid w:val="00F82515"/>
    <w:rsid w:val="00F96431"/>
    <w:rsid w:val="00FA5F65"/>
    <w:rsid w:val="00FB333B"/>
    <w:rsid w:val="00FC063D"/>
    <w:rsid w:val="00FC0883"/>
    <w:rsid w:val="00FD1BD3"/>
    <w:rsid w:val="00FD68A6"/>
    <w:rsid w:val="00FD7028"/>
    <w:rsid w:val="00FE5C34"/>
    <w:rsid w:val="00FE712F"/>
    <w:rsid w:val="00FF07DD"/>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AEF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4E5D"/>
    <w:pPr>
      <w:ind w:left="720"/>
      <w:contextualSpacing/>
    </w:pPr>
  </w:style>
  <w:style w:type="paragraph" w:customStyle="1" w:styleId="SPECS">
    <w:name w:val="SPECS"/>
    <w:basedOn w:val="Normlny"/>
    <w:uiPriority w:val="99"/>
    <w:rsid w:val="00F34C6A"/>
    <w:pPr>
      <w:tabs>
        <w:tab w:val="right" w:pos="4253"/>
      </w:tabs>
      <w:spacing w:line="340" w:lineRule="exact"/>
      <w:ind w:left="4537" w:right="567" w:hanging="3119"/>
    </w:pPr>
    <w:rPr>
      <w:rFonts w:ascii="Arial" w:eastAsia="MS Mincho" w:hAnsi="Arial" w:cs="Times New Roman"/>
      <w:sz w:val="22"/>
      <w:szCs w:val="20"/>
    </w:rPr>
  </w:style>
  <w:style w:type="paragraph" w:styleId="Obyajntext">
    <w:name w:val="Plain Text"/>
    <w:basedOn w:val="Normlny"/>
    <w:link w:val="ObyajntextChar"/>
    <w:uiPriority w:val="99"/>
    <w:rsid w:val="00F34C6A"/>
    <w:rPr>
      <w:rFonts w:ascii="Courier" w:eastAsia="MS Mincho" w:hAnsi="Courier" w:cs="Times New Roman"/>
    </w:rPr>
  </w:style>
  <w:style w:type="character" w:customStyle="1" w:styleId="ObyajntextChar">
    <w:name w:val="Obyčajný text Char"/>
    <w:basedOn w:val="Predvolenpsmoodseku"/>
    <w:link w:val="Obyajntext"/>
    <w:uiPriority w:val="99"/>
    <w:rsid w:val="00F34C6A"/>
    <w:rPr>
      <w:rFonts w:ascii="Courier" w:eastAsia="MS Mincho" w:hAnsi="Courier" w:cs="Times New Roman"/>
    </w:rPr>
  </w:style>
  <w:style w:type="paragraph" w:styleId="Hlavika">
    <w:name w:val="header"/>
    <w:basedOn w:val="Normlny"/>
    <w:link w:val="HlavikaChar"/>
    <w:uiPriority w:val="99"/>
    <w:unhideWhenUsed/>
    <w:rsid w:val="007A67BB"/>
    <w:pPr>
      <w:tabs>
        <w:tab w:val="center" w:pos="4513"/>
        <w:tab w:val="right" w:pos="9026"/>
      </w:tabs>
    </w:pPr>
  </w:style>
  <w:style w:type="character" w:customStyle="1" w:styleId="HlavikaChar">
    <w:name w:val="Hlavička Char"/>
    <w:basedOn w:val="Predvolenpsmoodseku"/>
    <w:link w:val="Hlavika"/>
    <w:uiPriority w:val="99"/>
    <w:rsid w:val="007A67BB"/>
  </w:style>
  <w:style w:type="paragraph" w:styleId="Pta">
    <w:name w:val="footer"/>
    <w:basedOn w:val="Normlny"/>
    <w:link w:val="PtaChar"/>
    <w:uiPriority w:val="99"/>
    <w:unhideWhenUsed/>
    <w:rsid w:val="007A67BB"/>
    <w:pPr>
      <w:tabs>
        <w:tab w:val="center" w:pos="4513"/>
        <w:tab w:val="right" w:pos="9026"/>
      </w:tabs>
    </w:pPr>
  </w:style>
  <w:style w:type="character" w:customStyle="1" w:styleId="PtaChar">
    <w:name w:val="Päta Char"/>
    <w:basedOn w:val="Predvolenpsmoodseku"/>
    <w:link w:val="Pta"/>
    <w:uiPriority w:val="99"/>
    <w:rsid w:val="007A67BB"/>
  </w:style>
  <w:style w:type="paragraph" w:styleId="Textbubliny">
    <w:name w:val="Balloon Text"/>
    <w:basedOn w:val="Normlny"/>
    <w:link w:val="TextbublinyChar"/>
    <w:uiPriority w:val="99"/>
    <w:semiHidden/>
    <w:unhideWhenUsed/>
    <w:rsid w:val="008A1F21"/>
    <w:rPr>
      <w:rFonts w:ascii="Tahoma" w:hAnsi="Tahoma" w:cs="Tahoma"/>
      <w:sz w:val="16"/>
      <w:szCs w:val="16"/>
    </w:rPr>
  </w:style>
  <w:style w:type="character" w:customStyle="1" w:styleId="TextbublinyChar">
    <w:name w:val="Text bubliny Char"/>
    <w:basedOn w:val="Predvolenpsmoodseku"/>
    <w:link w:val="Textbubliny"/>
    <w:uiPriority w:val="99"/>
    <w:semiHidden/>
    <w:rsid w:val="008A1F21"/>
    <w:rPr>
      <w:rFonts w:ascii="Tahoma" w:hAnsi="Tahoma" w:cs="Tahoma"/>
      <w:sz w:val="16"/>
      <w:szCs w:val="16"/>
    </w:rPr>
  </w:style>
  <w:style w:type="paragraph" w:styleId="Bezriadkovania">
    <w:name w:val="No Spacing"/>
    <w:uiPriority w:val="1"/>
    <w:qFormat/>
    <w:rsid w:val="00B05A54"/>
  </w:style>
  <w:style w:type="paragraph" w:styleId="Textkomentra">
    <w:name w:val="annotation text"/>
    <w:basedOn w:val="Normlny"/>
    <w:link w:val="TextkomentraChar"/>
    <w:uiPriority w:val="99"/>
    <w:semiHidden/>
    <w:unhideWhenUsed/>
    <w:rPr>
      <w:sz w:val="20"/>
      <w:szCs w:val="20"/>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A005DE"/>
    <w:rPr>
      <w:b/>
      <w:bCs/>
    </w:rPr>
  </w:style>
  <w:style w:type="character" w:customStyle="1" w:styleId="TextkomentraChar">
    <w:name w:val="Text komentára Char"/>
    <w:basedOn w:val="Predvolenpsmoodseku"/>
    <w:link w:val="Textkomentra"/>
    <w:uiPriority w:val="99"/>
    <w:semiHidden/>
    <w:rsid w:val="00A005DE"/>
    <w:rPr>
      <w:sz w:val="20"/>
      <w:szCs w:val="20"/>
    </w:rPr>
  </w:style>
  <w:style w:type="character" w:customStyle="1" w:styleId="PredmetkomentraChar">
    <w:name w:val="Predmet komentára Char"/>
    <w:basedOn w:val="TextkomentraChar"/>
    <w:link w:val="Predmetkomentra"/>
    <w:uiPriority w:val="99"/>
    <w:semiHidden/>
    <w:rsid w:val="00A00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3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2089</Words>
  <Characters>11913</Characters>
  <Application>Microsoft Office Word</Application>
  <DocSecurity>0</DocSecurity>
  <Lines>99</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2020-10-08T14:06:00Z</dcterms:created>
  <dcterms:modified xsi:type="dcterms:W3CDTF">2020-10-13T09:11:00Z</dcterms:modified>
</cp:coreProperties>
</file>