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3791" w14:textId="07AC3B62" w:rsidR="008A1F21" w:rsidRPr="006E6B55" w:rsidRDefault="008A1F21" w:rsidP="008A1F21">
      <w:pPr>
        <w:pStyle w:val="Hlavika"/>
        <w:ind w:right="5280"/>
        <w:jc w:val="right"/>
        <w:rPr>
          <w:rFonts w:ascii="Arial" w:hAnsi="Arial" w:cs="Arial"/>
          <w:sz w:val="22"/>
          <w:szCs w:val="22"/>
        </w:rPr>
      </w:pPr>
    </w:p>
    <w:p w14:paraId="7F61A58A" w14:textId="4CEBD1D5" w:rsidR="000E4E5D" w:rsidRPr="001A5874" w:rsidRDefault="001B0593" w:rsidP="00155A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HONDA PCX125, MODELOVÝ ROK 2021</w:t>
      </w:r>
    </w:p>
    <w:p w14:paraId="6018A69A" w14:textId="77777777" w:rsidR="008A1F21" w:rsidRPr="006E6B55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2CBC4B5F" w14:textId="46954F0F" w:rsidR="008A1F21" w:rsidRPr="006E6B55" w:rsidRDefault="008A1F21" w:rsidP="008A1F2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Dátum vydania</w:t>
      </w:r>
      <w:r>
        <w:rPr>
          <w:rFonts w:ascii="Arial" w:hAnsi="Arial"/>
          <w:sz w:val="22"/>
        </w:rPr>
        <w:t>: 10. novembra 2020</w:t>
      </w:r>
    </w:p>
    <w:p w14:paraId="73E8F588" w14:textId="0DE8F4E9" w:rsidR="0032580B" w:rsidRPr="00E87893" w:rsidRDefault="008A1F21" w:rsidP="008A1F21">
      <w:pPr>
        <w:rPr>
          <w:sz w:val="20"/>
          <w:szCs w:val="20"/>
        </w:rPr>
      </w:pPr>
      <w:r>
        <w:rPr>
          <w:rFonts w:ascii="Arial" w:hAnsi="Arial"/>
          <w:sz w:val="22"/>
          <w:u w:val="single"/>
        </w:rPr>
        <w:t>Základné informácie o modeli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i/>
          <w:sz w:val="22"/>
        </w:rPr>
        <w:t>Obľúbená Honda PCX125 prichádza s vylepšeným štýlom. Zároveň ponúka priest</w:t>
      </w:r>
      <w:r w:rsidR="00F82D90">
        <w:rPr>
          <w:rFonts w:ascii="Arial" w:hAnsi="Arial"/>
          <w:i/>
          <w:sz w:val="22"/>
        </w:rPr>
        <w:t>rannejšiu</w:t>
      </w:r>
      <w:r>
        <w:rPr>
          <w:rFonts w:ascii="Arial" w:hAnsi="Arial"/>
          <w:i/>
          <w:sz w:val="22"/>
        </w:rPr>
        <w:t xml:space="preserve"> schránku pod sedadlom, zásuvku USB typu C na nabíjanie mobilných zariadení a technológiu inteligentného kľúča Smart Key. Hnaciu silu dodáva nový štvorventilový motor s technológiou </w:t>
      </w:r>
      <w:r>
        <w:rPr>
          <w:rFonts w:ascii="Arial" w:hAnsi="Arial"/>
          <w:i/>
          <w:color w:val="181818"/>
          <w:sz w:val="22"/>
        </w:rPr>
        <w:t>enhanced Smart Power Plus (eSP+), ktorý spĺňa emisnú normu EURO5. Motor je po novom vybavený systémom nastaviteľnej kontroly trakcie HSTC. Prepracovaný rám sa vyznačuje dlhším zdvihom odpruženia zadného kolesa a stroj je vybavený väčšími pneumatikami.</w:t>
      </w:r>
    </w:p>
    <w:p w14:paraId="3A85DFEA" w14:textId="77777777" w:rsidR="002A599E" w:rsidRPr="006E6B55" w:rsidRDefault="002A599E" w:rsidP="008A1F21">
      <w:pPr>
        <w:rPr>
          <w:rFonts w:ascii="Arial" w:hAnsi="Arial" w:cs="Arial"/>
          <w:i/>
          <w:sz w:val="22"/>
          <w:szCs w:val="22"/>
          <w:lang w:eastAsia="ja-JP"/>
        </w:rPr>
      </w:pPr>
    </w:p>
    <w:p w14:paraId="7A5DF98B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Obsah: </w:t>
      </w:r>
    </w:p>
    <w:p w14:paraId="023B46A1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1 Úvod </w:t>
      </w:r>
    </w:p>
    <w:p w14:paraId="37114F27" w14:textId="7777777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 Informácie o modeli</w:t>
      </w:r>
    </w:p>
    <w:p w14:paraId="2E165BA5" w14:textId="77777777" w:rsidR="008A1F21" w:rsidRPr="006E6B55" w:rsidRDefault="00045325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3 Hlavné vlastnosti</w:t>
      </w:r>
    </w:p>
    <w:p w14:paraId="2AC69692" w14:textId="77777777" w:rsidR="00FE712F" w:rsidRPr="006E6B55" w:rsidRDefault="00FE712F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4 Príslušenstvo</w:t>
      </w:r>
    </w:p>
    <w:p w14:paraId="1F8B1969" w14:textId="77777777" w:rsidR="008A1F21" w:rsidRPr="006E6B55" w:rsidRDefault="00FE712F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5 Technické parametre</w:t>
      </w:r>
    </w:p>
    <w:p w14:paraId="365A97BA" w14:textId="77777777" w:rsidR="008A1F21" w:rsidRPr="006E6B55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4C7B9874" w14:textId="77777777" w:rsidR="00FE712F" w:rsidRPr="006E6B55" w:rsidRDefault="00FE712F" w:rsidP="00FE712F">
      <w:pPr>
        <w:keepNext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1. Úvod </w:t>
      </w:r>
    </w:p>
    <w:p w14:paraId="0412509F" w14:textId="77777777" w:rsidR="006365F6" w:rsidRPr="006E6B55" w:rsidRDefault="006365F6" w:rsidP="006365F6">
      <w:pPr>
        <w:rPr>
          <w:rFonts w:ascii="Arial" w:hAnsi="Arial" w:cs="Arial"/>
          <w:sz w:val="22"/>
          <w:szCs w:val="22"/>
        </w:rPr>
      </w:pPr>
    </w:p>
    <w:p w14:paraId="4DAB83E8" w14:textId="77777777" w:rsidR="006365F6" w:rsidRPr="006E6B55" w:rsidRDefault="006365F6" w:rsidP="006365F6">
      <w:pPr>
        <w:rPr>
          <w:rFonts w:ascii="Arial" w:hAnsi="Arial" w:cs="Arial"/>
          <w:sz w:val="22"/>
          <w:szCs w:val="22"/>
        </w:rPr>
      </w:pPr>
    </w:p>
    <w:p w14:paraId="0F5AB162" w14:textId="3631E328" w:rsidR="00945C25" w:rsidRDefault="004B6617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PCX125 je nenápadný, avšak mimoriadne úspešný model v rade jednostopových strojov Honda. Od jeho vstupu na trh v roku 2010 sa ho v Európe predalo vyše 140 000 kusov. Tento výsledok sa podarilo dosiahnuť vďaka receptu, ktorý značka Honda neustále vylepšuje: jeho výrazný a moderný dizajn elegantne zapadne do náročného mestského životného štýlu, zatiaľ čo vďaka kompaktným rozmerom si nájde cestu v rušnej premávke a umožní vždy ľahko zaparkovať. </w:t>
      </w:r>
    </w:p>
    <w:p w14:paraId="163DA4F3" w14:textId="77777777" w:rsidR="00945C25" w:rsidRDefault="00945C25" w:rsidP="004B6617">
      <w:pPr>
        <w:rPr>
          <w:rFonts w:ascii="Arial" w:hAnsi="Arial" w:cs="Arial"/>
          <w:sz w:val="22"/>
          <w:szCs w:val="22"/>
        </w:rPr>
      </w:pPr>
    </w:p>
    <w:p w14:paraId="76A30131" w14:textId="73A07087" w:rsidR="004B6617" w:rsidRPr="00D552F0" w:rsidRDefault="00945C25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Súčasťou receptu je aj „úroveň X osobného komfortu“ (‘X’ level of Personal Comfort – odtiaľ PCX), ktorá je daná pozíciou s nohami vnútri stroja, vynikajúcou ochranou pred poveternostnými vplyvmi, schránkou pod sedadlom schopnou pojať integrálnu prilbu či vysokou kvalitou spracovania. Nie je možné zabudnúť ani na vysokú hodnotu za vynaložené prostriedky, a to tak pri kúpe, ako po celý čas prevádzky, ktorá je jedným z dôvodov popularity PCX.</w:t>
      </w:r>
    </w:p>
    <w:p w14:paraId="6671A8DD" w14:textId="77777777" w:rsidR="004B6617" w:rsidRPr="00D552F0" w:rsidRDefault="004B6617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14:paraId="31680E10" w14:textId="0566B7BA" w:rsidR="004B6617" w:rsidRPr="00D552F0" w:rsidRDefault="00D62940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V roku 2010 sa stal model PCX prvým jednostopovým vozidlom v Európe vybaveným technológiou Idling Stop. O dva roky neskôr sa stal prvým skútrom v Európe vybaveným mimoriadne úsporným motorom Honda eSP („enhanced Smart Power“). V roku 2016 model splnil požiadavky emisnej normy EURO4 a v roku 2018 došlo k výraznej modernizácii zahŕňajúcej nový podvozok či výkonnejší motor.</w:t>
      </w:r>
    </w:p>
    <w:p w14:paraId="7FF0453D" w14:textId="77777777" w:rsidR="004B6617" w:rsidRPr="00D552F0" w:rsidRDefault="004B6617" w:rsidP="004B6617">
      <w:pPr>
        <w:rPr>
          <w:rFonts w:ascii="Arial" w:hAnsi="Arial" w:cs="Arial"/>
          <w:sz w:val="22"/>
          <w:szCs w:val="22"/>
        </w:rPr>
      </w:pPr>
    </w:p>
    <w:p w14:paraId="713246B7" w14:textId="258C1A4A" w:rsidR="000B23D5" w:rsidRPr="006E6B41" w:rsidRDefault="004B6617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Ide o skúter, ktorý sa v čase neustále vyvíja. Do roku 2021 PCX125 opäť vstupuje s kombináciou nového motora a rámu, vyššou úrovňou komfortu a s výrazne modernizovaným avantgardným štýlom – to všetko s cieľom udržať PCX v centre diania.</w:t>
      </w:r>
    </w:p>
    <w:p w14:paraId="19BCEC4D" w14:textId="77777777" w:rsidR="00DD4433" w:rsidRPr="006E6B55" w:rsidRDefault="00DD4433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232736CE" w14:textId="77777777" w:rsidR="00EB3F4B" w:rsidRPr="006E6B55" w:rsidRDefault="00EB3F4B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1DAE3ADE" w14:textId="190D037B" w:rsidR="00FE712F" w:rsidRPr="006E6B55" w:rsidRDefault="00FE712F" w:rsidP="00FE712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 xml:space="preserve">2. Informácie o modeli </w:t>
      </w:r>
    </w:p>
    <w:p w14:paraId="0BCAC82A" w14:textId="77777777" w:rsidR="002432EF" w:rsidRPr="006E6B55" w:rsidRDefault="002432EF" w:rsidP="0027572D">
      <w:pPr>
        <w:rPr>
          <w:rFonts w:ascii="Arial" w:hAnsi="Arial" w:cs="Arial"/>
          <w:sz w:val="22"/>
          <w:szCs w:val="22"/>
        </w:rPr>
      </w:pPr>
    </w:p>
    <w:p w14:paraId="3E9B2753" w14:textId="1BD95376" w:rsidR="00AD694E" w:rsidRDefault="00F00779" w:rsidP="00AD329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Nová Honda PCX125 si zachováva unikátnu pozíciu, zároveň však postupne vyzrieva. Je výraznejšia a ostrejšia, snaží sa odlíšiť a po novom prichádza taktiež </w:t>
      </w:r>
      <w:r>
        <w:rPr>
          <w:rFonts w:ascii="Arial" w:hAnsi="Arial"/>
          <w:color w:val="000000" w:themeColor="text1"/>
          <w:sz w:val="22"/>
        </w:rPr>
        <w:lastRenderedPageBreak/>
        <w:t>s prepracovaným LED svetlometom. Vnútri kapotáže sa nachádza objemná podsedadlová schránka, stroj disponuje väčšími stúpa</w:t>
      </w:r>
      <w:r w:rsidR="00F82D90">
        <w:rPr>
          <w:rFonts w:ascii="Arial" w:hAnsi="Arial"/>
          <w:color w:val="000000" w:themeColor="text1"/>
          <w:sz w:val="22"/>
        </w:rPr>
        <w:t>čkami</w:t>
      </w:r>
      <w:r>
        <w:rPr>
          <w:rFonts w:ascii="Arial" w:hAnsi="Arial"/>
          <w:color w:val="000000" w:themeColor="text1"/>
          <w:sz w:val="22"/>
        </w:rPr>
        <w:t xml:space="preserve"> a v schránke na rukavice sa nachádza konektor USB typu C. Nový „širokouhlý“ prístrojový panel poskytuje jazdcovi všetky dôležité informácie a zapaľovanie aj zámok sedadla sa po novom ovládajú pomocou inteligentného kľúča Honda Smart Key.</w:t>
      </w:r>
    </w:p>
    <w:p w14:paraId="2140F39B" w14:textId="53CE3888" w:rsidR="00E13831" w:rsidRDefault="00E13831" w:rsidP="00AD32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5B8E3A" w14:textId="08441FAD" w:rsidR="00E13831" w:rsidRDefault="00E13831" w:rsidP="00AD329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181818"/>
          <w:sz w:val="22"/>
        </w:rPr>
        <w:t>Nový je taktiež štvorventilový motor enhanced Smart Power Plus (eSP+), ktorý ponúka viac výkonu a krútiaceho momentu. Jazdec nepochybne ocení taktiež systém nastaviteľnej kontroly trakcie Honda Selectable Torque Control (HSTC). Chrbticu stroja tvorí prepracovaný rúrkový oceľový rám, s cieľom pridať viac komfortu pri jazde sa zväčšil zdvih zadného odpruženia a väčšia je taktiež predná aj zadná pneumatika.</w:t>
      </w:r>
    </w:p>
    <w:p w14:paraId="0E5A592F" w14:textId="77777777" w:rsidR="00E13831" w:rsidRDefault="00E13831" w:rsidP="00FD2D0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5D9CDD" w14:textId="540B1B0C" w:rsidR="00FD2D00" w:rsidRDefault="00AD3295" w:rsidP="00FD2D0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Model PCX125 pre rok 2021 bude k dispozícii v nasledovných farebných vyhotoveniach:</w:t>
      </w:r>
    </w:p>
    <w:p w14:paraId="520605EB" w14:textId="77777777" w:rsidR="00FD2D00" w:rsidRDefault="00FD2D00" w:rsidP="00FD2D00">
      <w:pPr>
        <w:rPr>
          <w:rFonts w:ascii="Arial" w:hAnsi="Arial" w:cs="Arial"/>
          <w:sz w:val="22"/>
          <w:szCs w:val="22"/>
        </w:rPr>
      </w:pPr>
    </w:p>
    <w:p w14:paraId="002C7D23" w14:textId="77777777" w:rsidR="001D4963" w:rsidRPr="001D4963" w:rsidRDefault="001D4963" w:rsidP="001D496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matná sivá metalíza Matt Dim Gray Metallic **NOVINKA**</w:t>
      </w:r>
    </w:p>
    <w:p w14:paraId="7584A73C" w14:textId="61A5248F" w:rsidR="00FD2D00" w:rsidRPr="001D4963" w:rsidRDefault="00FD2D00" w:rsidP="00FD2D0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biela perleťová Pearl Jasmine White</w:t>
      </w:r>
    </w:p>
    <w:p w14:paraId="7D10A6E6" w14:textId="0E306E76" w:rsidR="00FD2D00" w:rsidRPr="001D4963" w:rsidRDefault="001D4963" w:rsidP="00FD2D0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červená Candy Luster Red</w:t>
      </w:r>
    </w:p>
    <w:p w14:paraId="02DFBA5F" w14:textId="6BFC489D" w:rsidR="00FD2D00" w:rsidRPr="001D4963" w:rsidRDefault="00FD2D00" w:rsidP="00FD2D0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matná čierna metalíza Matt Galaxy Black Metallic,</w:t>
      </w:r>
    </w:p>
    <w:p w14:paraId="1F4061CE" w14:textId="77777777" w:rsidR="007869FB" w:rsidRPr="00FD2D00" w:rsidRDefault="007869FB" w:rsidP="00FD2D00">
      <w:pPr>
        <w:rPr>
          <w:rFonts w:ascii="Arial" w:hAnsi="Arial" w:cs="Arial"/>
          <w:color w:val="FF0000"/>
          <w:sz w:val="22"/>
          <w:szCs w:val="22"/>
        </w:rPr>
      </w:pPr>
    </w:p>
    <w:p w14:paraId="6214B87E" w14:textId="77777777" w:rsidR="00FD2D00" w:rsidRDefault="00FD2D00" w:rsidP="00FD2D00">
      <w:pPr>
        <w:rPr>
          <w:rFonts w:ascii="Arial" w:hAnsi="Arial" w:cs="Arial"/>
          <w:sz w:val="22"/>
          <w:szCs w:val="22"/>
        </w:rPr>
      </w:pPr>
    </w:p>
    <w:p w14:paraId="483424A5" w14:textId="0EE2C23C" w:rsidR="00FE712F" w:rsidRPr="006E6B55" w:rsidRDefault="00FE712F" w:rsidP="006365F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3. Hlavné vlastnosti</w:t>
      </w:r>
    </w:p>
    <w:p w14:paraId="136E9E0B" w14:textId="77777777" w:rsidR="005F435C" w:rsidRPr="006E6B55" w:rsidRDefault="005F435C" w:rsidP="008930C2">
      <w:pPr>
        <w:rPr>
          <w:rFonts w:ascii="Arial" w:hAnsi="Arial" w:cs="Arial"/>
          <w:b/>
          <w:sz w:val="22"/>
          <w:szCs w:val="22"/>
        </w:rPr>
      </w:pPr>
    </w:p>
    <w:p w14:paraId="15B1C625" w14:textId="304D4599" w:rsidR="004A4EA4" w:rsidRPr="006E6B55" w:rsidRDefault="00FE712F" w:rsidP="000E4E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3.1 Vzhľad a výbava</w:t>
      </w:r>
    </w:p>
    <w:p w14:paraId="600B2B1E" w14:textId="77777777" w:rsidR="008A1F21" w:rsidRPr="006E6B55" w:rsidRDefault="008A1F21" w:rsidP="000E4E5D">
      <w:pPr>
        <w:rPr>
          <w:rFonts w:ascii="Arial" w:hAnsi="Arial" w:cs="Arial"/>
          <w:b/>
          <w:sz w:val="22"/>
          <w:szCs w:val="22"/>
          <w:u w:val="single"/>
        </w:rPr>
      </w:pPr>
    </w:p>
    <w:p w14:paraId="7452C883" w14:textId="253073B3" w:rsidR="00A5420E" w:rsidRPr="00690093" w:rsidRDefault="004B6617" w:rsidP="00A5420E">
      <w:pPr>
        <w:pStyle w:val="Odsekzoznamu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i/>
          <w:sz w:val="22"/>
          <w:bdr w:val="none" w:sz="0" w:space="0" w:color="auto" w:frame="1"/>
        </w:rPr>
        <w:t>Úplne prepracovaná kapotáž posúva futuristický vzhľad stroja na novú úroveň.</w:t>
      </w:r>
    </w:p>
    <w:p w14:paraId="26E338A3" w14:textId="223F214C" w:rsidR="00A5420E" w:rsidRPr="00A5420E" w:rsidRDefault="004B6617" w:rsidP="00A5420E">
      <w:pPr>
        <w:pStyle w:val="Odsekzoznamu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i/>
          <w:sz w:val="22"/>
          <w:bdr w:val="none" w:sz="0" w:space="0" w:color="auto" w:frame="1"/>
        </w:rPr>
        <w:t>Nový LED svetlomet obsahuje charakteristické svetlo na denné svietenie.</w:t>
      </w:r>
    </w:p>
    <w:p w14:paraId="69DE5A0F" w14:textId="143CCFB9" w:rsidR="00A5420E" w:rsidRPr="00A5420E" w:rsidRDefault="004B6617" w:rsidP="00A5420E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i/>
          <w:sz w:val="22"/>
        </w:rPr>
        <w:t>Viac priestoru pod sedadlom</w:t>
      </w:r>
      <w:r>
        <w:rPr>
          <w:rFonts w:ascii="Arial" w:hAnsi="Arial"/>
          <w:b/>
          <w:i/>
          <w:sz w:val="22"/>
          <w:bdr w:val="none" w:sz="0" w:space="0" w:color="auto" w:frame="1"/>
        </w:rPr>
        <w:t>, USB zásuvka v schránke na rukavice.</w:t>
      </w:r>
    </w:p>
    <w:p w14:paraId="6F985159" w14:textId="12D0AD08" w:rsidR="000B23D5" w:rsidRPr="00A5420E" w:rsidRDefault="000B23D5" w:rsidP="000B23D5">
      <w:pPr>
        <w:pStyle w:val="Odsekzoznamu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Ovládanie zapaľovania a zámku sedadla inteligentným kľúčom Smart Key.</w:t>
      </w:r>
    </w:p>
    <w:p w14:paraId="4175BBD1" w14:textId="77777777" w:rsidR="000B23D5" w:rsidRPr="006E6B41" w:rsidRDefault="000B23D5" w:rsidP="000B23D5">
      <w:pPr>
        <w:rPr>
          <w:rFonts w:ascii="Arial" w:hAnsi="Arial" w:cs="Arial"/>
          <w:sz w:val="22"/>
          <w:szCs w:val="22"/>
        </w:rPr>
      </w:pPr>
    </w:p>
    <w:p w14:paraId="543FAEA7" w14:textId="12707066" w:rsidR="003B2599" w:rsidRDefault="004B6617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Konzistentným dizajnovým prvkom modelu PCX125 vždy bola jeho kapotáž – výrazná charakteristická línia a jednotný lak </w:t>
      </w:r>
      <w:r w:rsidR="00F82D90">
        <w:rPr>
          <w:rFonts w:ascii="Arial" w:hAnsi="Arial"/>
          <w:sz w:val="22"/>
        </w:rPr>
        <w:t>pokrývajúci</w:t>
      </w:r>
      <w:r>
        <w:rPr>
          <w:rFonts w:ascii="Arial" w:hAnsi="Arial"/>
          <w:sz w:val="22"/>
        </w:rPr>
        <w:t xml:space="preserve"> celý stroj </w:t>
      </w:r>
      <w:r w:rsidR="00F82D90">
        <w:rPr>
          <w:rFonts w:ascii="Arial" w:hAnsi="Arial"/>
          <w:sz w:val="22"/>
        </w:rPr>
        <w:t>po celej dĺžke</w:t>
      </w:r>
      <w:r>
        <w:rPr>
          <w:rFonts w:ascii="Arial" w:hAnsi="Arial"/>
          <w:sz w:val="22"/>
        </w:rPr>
        <w:t xml:space="preserve">. Táto téma zostala zachovaná aj pre rok 2021 – je však výraznejší a ostrejší, s väčším dôrazom na futuristický štýl, ktorý bol vždy dôležitou súčasťou atraktivity modelu PCX. </w:t>
      </w:r>
    </w:p>
    <w:p w14:paraId="14729590" w14:textId="77777777" w:rsidR="003B2599" w:rsidRDefault="003B2599" w:rsidP="004B6617">
      <w:pPr>
        <w:rPr>
          <w:rFonts w:ascii="Arial" w:hAnsi="Arial" w:cs="Arial"/>
          <w:sz w:val="22"/>
          <w:szCs w:val="22"/>
        </w:rPr>
      </w:pPr>
    </w:p>
    <w:p w14:paraId="11E49136" w14:textId="7E94A69C" w:rsidR="004B6617" w:rsidRPr="00D552F0" w:rsidRDefault="004B6617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Prémiové osvetlenie tvorené výhradne z LED diód je ďalším aspektom, ktorý PCX125 odlišuje od okolitého davu. Súčasťou nového svetlometu je charakteristicky tvarované svetlo na denné svietenie s 5 rovnobežne umiestnenými úzkymi deliacimi líniami. Na zadku stroja mu kontrastuje zadné svetlo v tvare písmena X, vďaka pokročilej optickej technológii poskytuje intenzívny 3D efekt. </w:t>
      </w:r>
    </w:p>
    <w:p w14:paraId="08A3734D" w14:textId="77777777" w:rsidR="004B6617" w:rsidRPr="00D552F0" w:rsidRDefault="004B6617" w:rsidP="004B6617">
      <w:pPr>
        <w:rPr>
          <w:rFonts w:ascii="Arial" w:hAnsi="Arial" w:cs="Arial"/>
          <w:sz w:val="22"/>
          <w:szCs w:val="22"/>
        </w:rPr>
      </w:pPr>
    </w:p>
    <w:p w14:paraId="4A3D6ADE" w14:textId="50AC18FF" w:rsidR="00C73802" w:rsidRPr="00700F26" w:rsidRDefault="004B6617" w:rsidP="004B6617">
      <w:p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/>
          <w:sz w:val="22"/>
        </w:rPr>
        <w:t xml:space="preserve">Všetky línie a uhly boli decentne upravené s dôrazom na dramatický efekt. Predná kapotáž sa vo svojej hornej časti lievikovito rozširuje, zatiaľ čo v páse je opäť elegantne zúžená. Dopĺňa ju o niečo väčší čierny plexi štít, ktorý zlepšuje ochranu pred vetrom bez toho, aby opticky zaťažoval prednú časť stroja. </w:t>
      </w:r>
    </w:p>
    <w:p w14:paraId="08FD0209" w14:textId="77777777" w:rsidR="00C73802" w:rsidRDefault="00C73802" w:rsidP="004B6617">
      <w:pPr>
        <w:rPr>
          <w:rFonts w:ascii="Arial" w:hAnsi="Arial" w:cs="Arial"/>
          <w:sz w:val="22"/>
          <w:szCs w:val="22"/>
        </w:rPr>
      </w:pPr>
    </w:p>
    <w:p w14:paraId="018B0AAC" w14:textId="55ADBE5E" w:rsidR="004B6617" w:rsidRPr="00D552F0" w:rsidRDefault="004B6617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Sedadlo jazdca aj spolujazdca je tvarované tak, aby z neho bolo možné ľahko dosiahnuť na zem. Priestor pre nohy vpredu a po bokoch sa zväčšil o 30 mm. </w:t>
      </w:r>
      <w:r>
        <w:rPr>
          <w:rFonts w:ascii="Arial" w:hAnsi="Arial"/>
          <w:sz w:val="22"/>
        </w:rPr>
        <w:lastRenderedPageBreak/>
        <w:t>Sedadlo zostáva vo výške 764 mm, stroj sa však z neho dobre ovláda, lebo výška potrebná na jeho obkročeni</w:t>
      </w:r>
      <w:r w:rsidR="00F82D90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je iba 540 mm. </w:t>
      </w:r>
    </w:p>
    <w:p w14:paraId="4E2516B7" w14:textId="77777777" w:rsidR="004B6617" w:rsidRPr="00D552F0" w:rsidRDefault="004B6617" w:rsidP="004B6617">
      <w:pPr>
        <w:rPr>
          <w:rFonts w:ascii="Arial" w:hAnsi="Arial" w:cs="Arial"/>
          <w:sz w:val="22"/>
          <w:szCs w:val="22"/>
        </w:rPr>
      </w:pPr>
    </w:p>
    <w:p w14:paraId="5C92711F" w14:textId="0BEA9CDE" w:rsidR="00945C25" w:rsidRPr="00945C25" w:rsidRDefault="004B6617" w:rsidP="00945C2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Aerodynamické línie ukrývajú pod sedadlom ešte väčšiu odkladaciu schránku. Vďaka dodatočným 2,4 l je jej celkový objem 30,4 l, čo je hodnota dostatočná pre integrálnu prilbu a ďalšie predmety. V schránke na rukavice je po novom umiestnený konektor USB typu C, ktorý nahradil doteraz používanú 12 V zásuvku. Teraz stačí telefón iba pripojiť. Zmeny sa dotkli dokonca aj viečka palivovej nádrže. Teraz je k dispozícii priestor, kam je možné viečko počas tankovania odložiť.</w:t>
      </w:r>
    </w:p>
    <w:p w14:paraId="19E53624" w14:textId="77777777" w:rsidR="004B6617" w:rsidRPr="00D552F0" w:rsidRDefault="004B6617" w:rsidP="004B6617">
      <w:pPr>
        <w:rPr>
          <w:rFonts w:ascii="Arial" w:hAnsi="Arial" w:cs="Arial"/>
          <w:sz w:val="22"/>
          <w:szCs w:val="22"/>
        </w:rPr>
      </w:pPr>
    </w:p>
    <w:p w14:paraId="095AD56E" w14:textId="3A29BC21" w:rsidR="004B6617" w:rsidRPr="00D552F0" w:rsidRDefault="004B6617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Ďalšou novinkou vo výzbroji PCX125 je inteligentný kľúč Smart Key. Okrem štandardného ovládania zapaľovania a schránky pod sedadlom s ním je možné taktiež zamykať a odomykať (voliteľný) 35-litrový vrchný kufor. S inteligentným kľúčom vo vrecku jazdca sa kufor automaticky odomkne a po tom, čo jazdec od stroja odíde, sa opäť zamkne. Je možné ho zamknúť taktiež priamo kľúčom.</w:t>
      </w:r>
    </w:p>
    <w:p w14:paraId="7CBA81F9" w14:textId="77777777" w:rsidR="004B6617" w:rsidRPr="00D552F0" w:rsidRDefault="004B6617" w:rsidP="004B6617">
      <w:pPr>
        <w:rPr>
          <w:rFonts w:ascii="Arial" w:hAnsi="Arial" w:cs="Arial"/>
          <w:sz w:val="22"/>
          <w:szCs w:val="22"/>
        </w:rPr>
      </w:pPr>
    </w:p>
    <w:p w14:paraId="0A62904A" w14:textId="77777777" w:rsidR="007869FB" w:rsidRDefault="004B6617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Nový „širokouhlý“ prístrojový panel poskytuje všetky informácie, ktoré sú prehľadne a úhľadne usporiadané v jednoducho čitateľnom formáte. Inverzný LCD displej zobrazuje údaj o rýchlosti, ďalšie zobrazované informácie zahŕňajú tachometer, denné počítadlo prejdených kilometrov, ukazovateľ stavu paliva, údaj o priemernej spotrebe či indikátor funkcie Idling Stop. </w:t>
      </w:r>
    </w:p>
    <w:p w14:paraId="571A8555" w14:textId="77777777" w:rsidR="007869FB" w:rsidRDefault="007869FB" w:rsidP="004B6617">
      <w:pPr>
        <w:rPr>
          <w:rFonts w:ascii="Arial" w:hAnsi="Arial" w:cs="Arial"/>
          <w:sz w:val="22"/>
          <w:szCs w:val="22"/>
        </w:rPr>
      </w:pPr>
    </w:p>
    <w:p w14:paraId="796B67B8" w14:textId="3C6218B9" w:rsidR="000B23D5" w:rsidRDefault="004B6617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Charakteristickým prvkom modelu PCX sú široké chrómované riadidlá. Vďaka upevneniu do tradičných čeľustí (s nanovo optimalizovanou tvrdosťou gumových vložiek) ponúkajú vynikajúcu kontrolu v mestskej premávke a zároveň slúžia ako elegantný retro prvok.</w:t>
      </w:r>
    </w:p>
    <w:p w14:paraId="1A5B4D26" w14:textId="3BAB5969" w:rsidR="000659F1" w:rsidRPr="00945C25" w:rsidRDefault="000659F1" w:rsidP="004B6617">
      <w:pPr>
        <w:rPr>
          <w:rFonts w:ascii="Arial" w:hAnsi="Arial" w:cs="Arial"/>
          <w:sz w:val="22"/>
          <w:szCs w:val="22"/>
        </w:rPr>
      </w:pPr>
    </w:p>
    <w:p w14:paraId="3791EA3C" w14:textId="6DEF7506" w:rsidR="000659F1" w:rsidRPr="00945C25" w:rsidRDefault="000659F1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Zmeny sa dotkli taktiež držadiel pre spolujazdca. Ich nová verzia je tenšia, čím sa oproti doterajšiemu vyhotoveniu ušetrilo 310 g, spolujazdec pritom má k dispozícii komfortné a pevné držadlo, ktoré mu pri jazde poskytne potrebnú istotu. </w:t>
      </w:r>
    </w:p>
    <w:p w14:paraId="6B8B12E5" w14:textId="14293091" w:rsidR="00EB3F4B" w:rsidRPr="006E6B55" w:rsidRDefault="00EB3F4B" w:rsidP="000B23D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14:paraId="49FAC689" w14:textId="1476AA10" w:rsidR="00AE107E" w:rsidRPr="006E6B55" w:rsidRDefault="00321BBF" w:rsidP="00C16B3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3.2 Motor</w:t>
      </w:r>
    </w:p>
    <w:p w14:paraId="774B8DF7" w14:textId="77777777" w:rsidR="00E858E4" w:rsidRPr="006E6B55" w:rsidRDefault="00E858E4" w:rsidP="00C16B3B">
      <w:pPr>
        <w:rPr>
          <w:rFonts w:ascii="Arial" w:hAnsi="Arial" w:cs="Arial"/>
          <w:sz w:val="22"/>
          <w:szCs w:val="22"/>
        </w:rPr>
      </w:pPr>
    </w:p>
    <w:p w14:paraId="33272A37" w14:textId="30F9198E" w:rsidR="00A42B4B" w:rsidRDefault="004B6617" w:rsidP="000B23D5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Nový, výkonnejší štvorventilový vodou chladený SOHC motor eSP+</w:t>
      </w:r>
    </w:p>
    <w:p w14:paraId="2043B7D2" w14:textId="28D17D8A" w:rsidR="004B6617" w:rsidRPr="0096328F" w:rsidRDefault="004B6617" w:rsidP="000B23D5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Pre rok 2021 je stroj vybavený taktiež systémom Honda Selectable Torque Control (HSTC).</w:t>
      </w:r>
    </w:p>
    <w:p w14:paraId="6269BD46" w14:textId="628FABB0" w:rsidR="000B23D5" w:rsidRPr="00E550A2" w:rsidRDefault="00E550A2" w:rsidP="00E550A2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Motor disponuje systémom vypnutia motora pri zastavení (Idling Stop) a plní emisnú normu EURO5</w:t>
      </w:r>
    </w:p>
    <w:p w14:paraId="7AC6F8A2" w14:textId="77777777" w:rsidR="000B23D5" w:rsidRPr="006E6B41" w:rsidRDefault="000B23D5" w:rsidP="000B23D5">
      <w:pPr>
        <w:rPr>
          <w:rFonts w:ascii="Arial" w:hAnsi="Arial" w:cs="Arial"/>
          <w:sz w:val="22"/>
          <w:szCs w:val="22"/>
        </w:rPr>
      </w:pPr>
    </w:p>
    <w:p w14:paraId="29536BD5" w14:textId="65A75966" w:rsidR="004B6617" w:rsidRPr="00852B57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Nový štvorventilový, kvapalinou chladený SOHC motor enhanced Smart Power Plus (eSP+) v modeli PCX125 disponuje výkonom 9,2 kW pri 8 750 ot./min. a maximom krútiaceho momentu 11,8 Nm pri 6 500 ot./min. Vŕtanie a zdvih sú 53,5 × 55,5 mm, kompresný pomer dosahuje hodnotu 11,5: 1 (oproti 52,4 × 57,9 mm a 11: 1 v prípade doterajšej verzie). Kratší zdvih nielen poskytuje priestor pre dva ďalšie ventily, ale zároveň znižuje straty spôsobené trením.</w:t>
      </w:r>
    </w:p>
    <w:p w14:paraId="005C9802" w14:textId="77777777" w:rsidR="004B6617" w:rsidRPr="00852B57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</w:rPr>
      </w:pPr>
    </w:p>
    <w:p w14:paraId="7B403F18" w14:textId="41C2CD90" w:rsidR="004B6617" w:rsidRPr="001A4590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Zlepšilo sa zrýchlenie z pokoja aj dynamická akcelerácia. S PCX je možné bez problémov udržiavať rýchlosť okolo 90 km/h. Hodnota maximálnej rýchlosti dosahuje 98 km/h. Vďaka nižšej spotrebe motora dosahujúcej približne 2,1 l/100 km (v režime WMTC) postačuje 8,1-litrová nádrž približne na 385 km.</w:t>
      </w:r>
    </w:p>
    <w:p w14:paraId="6AC168AA" w14:textId="77777777" w:rsidR="004B6617" w:rsidRPr="00D552F0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</w:rPr>
      </w:pPr>
    </w:p>
    <w:p w14:paraId="18D92E08" w14:textId="3074DA8C" w:rsidR="004B6617" w:rsidRPr="00D552F0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/>
          <w:sz w:val="22"/>
        </w:rPr>
        <w:t xml:space="preserve">Ďalšou technológiou, ktorá majiteľovi PCX dodáva viac istoty pri jazde za mokra, je systém nastaviteľnej kontroly trakcie Honda Selectable Torque Control (HSTC), ktorý </w:t>
      </w:r>
      <w:r>
        <w:rPr>
          <w:rFonts w:ascii="Arial" w:hAnsi="Arial"/>
          <w:sz w:val="22"/>
        </w:rPr>
        <w:lastRenderedPageBreak/>
        <w:t>nenápadne a obratne riadi trakciu zadného kolesa. Ak systém HSTC obmedzuje prešmykovanie zadného kolesa, bliká na prístrojovom paneli kontrolka so symbolom „T“. Systém je možné úplne vypnúť.</w:t>
      </w:r>
    </w:p>
    <w:p w14:paraId="5EC7AE70" w14:textId="77777777" w:rsidR="004B6617" w:rsidRPr="00D552F0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</w:rPr>
      </w:pPr>
    </w:p>
    <w:p w14:paraId="2D7BEE1B" w14:textId="0D2A7F5E" w:rsidR="004B6617" w:rsidRPr="00D552F0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/>
          <w:color w:val="181818"/>
          <w:sz w:val="22"/>
        </w:rPr>
        <w:t xml:space="preserve">Technológie znižovania trenia eSP sú využité v celom motore. K čo najnižšej spotrebe paliva prispieva okrem iného aj dômyselné priestorové usporiadanie jednotlivých položiek, ako je olejové čerpadlo, ktoré je zabudované do kľukového hriadeľa. Kompaktná spaľovacia komora a systém vstrekovania paliva PGM-FI so škrtiacou klapkou s priemerom 28 mm (nárast o 2 mm) optimalizujú rýchlosť spaľovania a chladenia. </w:t>
      </w:r>
    </w:p>
    <w:p w14:paraId="066A5F79" w14:textId="77777777" w:rsidR="004B6617" w:rsidRPr="00D552F0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B4E4D8" w14:textId="1F0CAE1E" w:rsidR="00137170" w:rsidRPr="00700F26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/>
          <w:color w:val="181818"/>
          <w:sz w:val="22"/>
        </w:rPr>
        <w:t xml:space="preserve">Posunutý valec znižuje trenie spôsobené kontaktom medzi piestom a stenou valca, čím prispieva k efektívnemu prenosu energie spaľovacieho procesu na kľukový hriadeľ. </w:t>
      </w:r>
      <w:r>
        <w:rPr>
          <w:rFonts w:ascii="Arial" w:hAnsi="Arial"/>
          <w:sz w:val="22"/>
        </w:rPr>
        <w:t>„Zubatá“ liatinová vložka s drobnými povrchovými výstupkami eliminuje prípadné deformácie a zmeny priemeru vŕtania valca. Toto riešenie znižuje napätie v piestnych krúžkoch, čím dochádza k zníženiu trenia. Nový hydraulický napínač vačkovej reťaze zvyšuje účinnosť motora tým, že znižuje interné vibrácie a zlepšuje spotrebu paliva.</w:t>
      </w:r>
    </w:p>
    <w:p w14:paraId="59335EF0" w14:textId="77777777" w:rsidR="00BA5BDB" w:rsidRDefault="00BA5BDB" w:rsidP="004B6617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</w:rPr>
      </w:pPr>
    </w:p>
    <w:p w14:paraId="615E3D46" w14:textId="55555811" w:rsidR="00FC52AC" w:rsidRDefault="00BA5BDB" w:rsidP="00FC52A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/>
          <w:color w:val="181818"/>
          <w:sz w:val="22"/>
        </w:rPr>
        <w:t>Chladenie motora zaisťujú olejové dýzy v pieste – rovnaké, aké je možné nájsť napríklad v motokrosovom stroji CRF450R. Toto riešenie umožňuje správne časovanie zapaľovania a zároveň napomáha predchádzať abnormálnemu spaľovaniu známemu ako „klepanie“. Hydraulické zdvíhadlo vačkovej reťaze potlačuje jeho vibrácie, obmedzuje hlučnosť a znižuje trenie.</w:t>
      </w:r>
    </w:p>
    <w:p w14:paraId="39DD5A62" w14:textId="241554AD" w:rsidR="004B6617" w:rsidRPr="00D552F0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</w:rPr>
      </w:pPr>
    </w:p>
    <w:p w14:paraId="3521859C" w14:textId="1832B221" w:rsidR="000E2D2F" w:rsidRDefault="004B6617" w:rsidP="000E2D2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181818"/>
          <w:sz w:val="22"/>
        </w:rPr>
        <w:t xml:space="preserve">Chladič s vysokou účinnosťou, ktorý je integrovaný do vonkajšej pravej strany kľukovej skrine, využíva malý a ľahký ventilátor, ktorý zmenšuje straty trením a znižuje aerodynamický odpor. Valivý odpor vnútri prevodového ústrojenstva klesol vďaka použitiu troch hlavných ložísk s nízkym trením, ktoré sú konštruované tak, aby zvládali záťaž prenášanú na každé z nich. </w:t>
      </w:r>
      <w:r>
        <w:rPr>
          <w:rFonts w:ascii="Arial" w:hAnsi="Arial"/>
          <w:color w:val="000000" w:themeColor="text1"/>
          <w:sz w:val="22"/>
        </w:rPr>
        <w:t>K vyššiemu výkonu prispieva taktiež optimalizovaná spojka a remenica.</w:t>
      </w:r>
    </w:p>
    <w:p w14:paraId="07E0B030" w14:textId="77777777" w:rsidR="004B6617" w:rsidRPr="00D552F0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</w:rPr>
      </w:pPr>
    </w:p>
    <w:p w14:paraId="4656E9C9" w14:textId="77777777" w:rsidR="004B6617" w:rsidRPr="00D552F0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/>
          <w:color w:val="181818"/>
          <w:sz w:val="22"/>
        </w:rPr>
        <w:t>Elektronicky riadený bezkefový štartér je integrovaný priamo na koniec kľukového hriadeľa a slúži ako štartér aj ako alternátor. Vzhľadom na to, že motor roztáča priamo, odpadá všetok hluk daný zapojením prevodov či ozubených kolies.</w:t>
      </w:r>
    </w:p>
    <w:p w14:paraId="0F538D3A" w14:textId="77777777" w:rsidR="004B6617" w:rsidRPr="00D552F0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5DAF4F" w14:textId="06ABDB44" w:rsidR="004B6617" w:rsidRPr="00D552F0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/>
          <w:color w:val="181818"/>
          <w:sz w:val="22"/>
        </w:rPr>
        <w:t xml:space="preserve">Ak skúter stojí a stlačíte brzdu, funkcia Idling Stop motor po troch sekundách chodu na voľnobeh automaticky vypne a po otočení rukoväťou plynu znovu ihneď naštartuje. Použitie tejto funkcie je veľmi jednoduché vďaka alternátoru s integrovaným štartérom a systému spätného natočenia, ktorý vracia kľukový hriadeľ späť do polohy pred nasávaním vzduchu, a vďaka dekompresnému mechanizmu, ktorý potlačuje odpor roztáčania kľukového hriadeľa z dôvodu kompresie. Systém disponuje funkciou sledovania stavu batérie, ktorý umožní vypnúť systém s cieľom predísť jej nadmernému vybíjaniu. </w:t>
      </w:r>
    </w:p>
    <w:p w14:paraId="0C1B16E2" w14:textId="77777777" w:rsidR="004B6617" w:rsidRPr="00D552F0" w:rsidRDefault="004B6617" w:rsidP="004B6617">
      <w:pPr>
        <w:rPr>
          <w:rFonts w:ascii="Arial" w:hAnsi="Arial" w:cs="Arial"/>
          <w:sz w:val="22"/>
          <w:szCs w:val="22"/>
        </w:rPr>
      </w:pPr>
    </w:p>
    <w:p w14:paraId="2F3DC90E" w14:textId="270B23B2" w:rsidR="0096328F" w:rsidRPr="00184841" w:rsidRDefault="004B6617" w:rsidP="004B661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</w:rPr>
        <w:t xml:space="preserve">V rámci vylepšení pre rok 2021 získal stroj inovovaný kryt motora a kyvné rameno. Úpravy vnútornej štruktúry tlmiča výfuku a premiestnenie katalyzátora prispeli k lepšiemu čisteniu spalín, vďaka čomu motor plní emisnú normu EURO5. </w:t>
      </w:r>
    </w:p>
    <w:p w14:paraId="47CC1175" w14:textId="49B93D19" w:rsidR="00C1300C" w:rsidRDefault="00C1300C" w:rsidP="000B23D5">
      <w:pPr>
        <w:rPr>
          <w:rFonts w:ascii="Arial" w:hAnsi="Arial" w:cs="Arial"/>
          <w:color w:val="FF0000"/>
          <w:sz w:val="22"/>
          <w:szCs w:val="22"/>
        </w:rPr>
      </w:pPr>
    </w:p>
    <w:p w14:paraId="2EB251ED" w14:textId="6A140554" w:rsidR="00C1300C" w:rsidRPr="006E6B55" w:rsidRDefault="00C1300C" w:rsidP="00C1300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3.3 Podvozok</w:t>
      </w:r>
    </w:p>
    <w:p w14:paraId="7AC690EA" w14:textId="77777777" w:rsidR="00C1300C" w:rsidRPr="00E40BF8" w:rsidRDefault="00C1300C" w:rsidP="00C1300C">
      <w:pPr>
        <w:rPr>
          <w:rFonts w:ascii="Arial" w:hAnsi="Arial" w:cs="Arial"/>
          <w:color w:val="FF0000"/>
          <w:sz w:val="22"/>
          <w:szCs w:val="22"/>
        </w:rPr>
      </w:pPr>
    </w:p>
    <w:p w14:paraId="4B29DAC1" w14:textId="553919EE" w:rsidR="000B23D5" w:rsidRPr="006E0DA3" w:rsidRDefault="006E0DA3" w:rsidP="000B23D5">
      <w:pPr>
        <w:pStyle w:val="Odsekzoznamu"/>
        <w:numPr>
          <w:ilvl w:val="0"/>
          <w:numId w:val="7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Nový oceľový rám je zárukou odolnosti a ľahkej ovládateľnosti. </w:t>
      </w:r>
    </w:p>
    <w:p w14:paraId="1FB9EFB6" w14:textId="72F98286" w:rsidR="000B23D5" w:rsidRPr="006E0DA3" w:rsidRDefault="006E0DA3" w:rsidP="000B23D5">
      <w:pPr>
        <w:pStyle w:val="Odsekzoznamu"/>
        <w:numPr>
          <w:ilvl w:val="0"/>
          <w:numId w:val="7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lastRenderedPageBreak/>
        <w:t>Dva zadné tlmiče disponujú pružinami s väčším priemerom a s dlhším zdvihom, ktorý zlepšuje komfort.</w:t>
      </w:r>
    </w:p>
    <w:p w14:paraId="3B2DEB8A" w14:textId="0587093D" w:rsidR="000B23D5" w:rsidRPr="006E0DA3" w:rsidRDefault="006E0DA3" w:rsidP="000B23D5">
      <w:pPr>
        <w:pStyle w:val="Odsekzoznamu"/>
        <w:numPr>
          <w:ilvl w:val="0"/>
          <w:numId w:val="7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Moderný vzhľad dopĺňajú nové štýlové kolesá. Väčšie pneumatiky prispievajú k lepšej priľnavosti na vozovke.</w:t>
      </w:r>
    </w:p>
    <w:p w14:paraId="6BB1DF7A" w14:textId="77777777" w:rsidR="000B23D5" w:rsidRPr="006E6B41" w:rsidRDefault="000B23D5" w:rsidP="000B23D5">
      <w:pPr>
        <w:rPr>
          <w:rFonts w:ascii="Arial" w:hAnsi="Arial" w:cs="Arial"/>
          <w:sz w:val="22"/>
          <w:szCs w:val="22"/>
        </w:rPr>
      </w:pPr>
    </w:p>
    <w:p w14:paraId="55F4BA93" w14:textId="77777777" w:rsidR="004B6617" w:rsidRPr="00D552F0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/>
          <w:color w:val="181818"/>
          <w:sz w:val="22"/>
        </w:rPr>
        <w:t xml:space="preserve">Nová Honda PCX125 disponuje prepracovaným dvojitým oceľovým kolískovým rámom, ktorého úlohou je zaistiť robustnosť potrebnú pre náročnú mestskú premávku </w:t>
      </w:r>
      <w:r>
        <w:rPr>
          <w:rFonts w:ascii="Arial" w:hAnsi="Arial"/>
          <w:color w:val="292929"/>
          <w:sz w:val="22"/>
        </w:rPr>
        <w:t>bez toho, aby pritom došlo k strate manévrovateľnosti, ktorou sú skútre PCX povestné, jej používateľskej prívetivosti a uvoľnenej pozície pri jazde.</w:t>
      </w:r>
    </w:p>
    <w:p w14:paraId="28A67EA2" w14:textId="77777777" w:rsidR="004B6617" w:rsidRPr="00D552F0" w:rsidRDefault="004B6617" w:rsidP="004B6617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/>
          <w:color w:val="292929"/>
          <w:sz w:val="22"/>
        </w:rPr>
        <w:t xml:space="preserve"> </w:t>
      </w:r>
    </w:p>
    <w:p w14:paraId="1654CF8A" w14:textId="4B0E637B" w:rsidR="004B6617" w:rsidRPr="00D552F0" w:rsidRDefault="004B6617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Rázvor kolies je 1 315 mm, sklon prednej vidlice a závlek dosahujú 26° 30’, respektíve 80 mm. Pohotovostná hmotnosť je 130 kg. Obe kolesá majú štýlový nový dizajn, ktorý skvele ladí so zvyškom stroja. Zadné koleso má po novom priemer 13 palcov, teda o 1 palec menší. Taktiež pneumatiky sú väčšie – 110/70-14 vpredu a 130/70-13 vzadu (oproti doterajším 100/80-14 a 120/70-14).</w:t>
      </w:r>
    </w:p>
    <w:p w14:paraId="4EAAADEF" w14:textId="77777777" w:rsidR="004B6617" w:rsidRPr="00D552F0" w:rsidRDefault="004B6617" w:rsidP="004B6617">
      <w:pPr>
        <w:rPr>
          <w:rFonts w:ascii="Arial" w:hAnsi="Arial" w:cs="Arial"/>
          <w:sz w:val="22"/>
          <w:szCs w:val="22"/>
        </w:rPr>
      </w:pPr>
    </w:p>
    <w:p w14:paraId="04DF8AA3" w14:textId="01AC9C79" w:rsidR="004B6617" w:rsidRPr="00D552F0" w:rsidRDefault="004B6617" w:rsidP="004B6617">
      <w:pPr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/>
          <w:sz w:val="22"/>
        </w:rPr>
        <w:t>31 mm predná vidlica so zdvihom v osi kolesa 89 mm zostala nezmenená, na zadnom kolese však došlo k zväčšeniu zdvihu o 10 mm na 95 mm. Tlmiče sú vybavené silnejšími pružinami pre hladšiu jazdu po rozbitých mestských uliciach.</w:t>
      </w:r>
    </w:p>
    <w:p w14:paraId="0ED63668" w14:textId="77777777" w:rsidR="004B6617" w:rsidRPr="00D552F0" w:rsidRDefault="004B6617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14:paraId="72FD6559" w14:textId="02D56D63" w:rsidR="00E858E4" w:rsidRPr="006E6B55" w:rsidRDefault="004B6617" w:rsidP="004B661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>O brzdenie sa stará predná dvojpiestová brzda s 220 mm kotúčom a zadná 130 mm bubnová brzda. Jednokanálový systém ABS pôsobí na prednú brzdu.</w:t>
      </w:r>
    </w:p>
    <w:p w14:paraId="50AC7E57" w14:textId="77777777" w:rsidR="00C16B3B" w:rsidRPr="006E6B55" w:rsidRDefault="00C16B3B" w:rsidP="00FE712F">
      <w:pPr>
        <w:rPr>
          <w:rFonts w:ascii="Arial" w:hAnsi="Arial" w:cs="Arial"/>
          <w:sz w:val="22"/>
          <w:szCs w:val="22"/>
        </w:rPr>
      </w:pPr>
    </w:p>
    <w:p w14:paraId="3C202926" w14:textId="0233DDAB" w:rsidR="00FE712F" w:rsidRDefault="00A62FCA" w:rsidP="00FE712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4. Príslušenstvo</w:t>
      </w:r>
    </w:p>
    <w:p w14:paraId="1ACB9E66" w14:textId="77777777" w:rsidR="00A62FCA" w:rsidRDefault="00A62FCA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5E4F747B" w14:textId="14F76DB5" w:rsidR="00184841" w:rsidRPr="001A4590" w:rsidRDefault="00184841" w:rsidP="0018484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Pre model PCX 125 je k dispozícii množstvo originálneho príslušenstva Honda vrátane plexi štítu a 35-litrového vrchného kufra ovládaného inteligentným kľúčom.</w:t>
      </w:r>
    </w:p>
    <w:p w14:paraId="10886828" w14:textId="77777777" w:rsidR="00A62FCA" w:rsidRPr="006E6B55" w:rsidRDefault="00A62FCA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38D774C4" w14:textId="77777777" w:rsidR="00F34C6A" w:rsidRDefault="00F34C6A" w:rsidP="00F34C6A">
      <w:pPr>
        <w:pStyle w:val="Obyajntext"/>
        <w:rPr>
          <w:rFonts w:ascii="Arial" w:hAnsi="Arial" w:cs="Arial"/>
          <w:sz w:val="22"/>
          <w:szCs w:val="22"/>
        </w:rPr>
      </w:pPr>
    </w:p>
    <w:p w14:paraId="30D55EEC" w14:textId="77777777" w:rsidR="00A62FCA" w:rsidRPr="006E6B55" w:rsidRDefault="00A62FCA" w:rsidP="00A62FC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5. Technické parametre </w:t>
      </w:r>
    </w:p>
    <w:p w14:paraId="3378800E" w14:textId="77777777" w:rsidR="00A62FCA" w:rsidRPr="006E6B55" w:rsidRDefault="00A62FCA" w:rsidP="00F34C6A">
      <w:pPr>
        <w:pStyle w:val="Obyajntext"/>
        <w:rPr>
          <w:rFonts w:ascii="Arial" w:hAnsi="Arial" w:cs="Arial"/>
          <w:sz w:val="22"/>
          <w:szCs w:val="22"/>
        </w:rPr>
      </w:pPr>
    </w:p>
    <w:p w14:paraId="0772B7B1" w14:textId="77777777" w:rsidR="00BF5BC2" w:rsidRDefault="00BF5BC2" w:rsidP="00BF5BC2">
      <w:pPr>
        <w:spacing w:before="100" w:beforeAutospacing="1" w:after="150"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2"/>
        <w:gridCol w:w="4582"/>
      </w:tblGrid>
      <w:tr w:rsidR="00BF5BC2" w14:paraId="0027FD1E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6FDA664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MOTOR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BE520CB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</w:tr>
      <w:tr w:rsidR="00BF5BC2" w14:paraId="508E5591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926148F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Typ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4EF6F51" w14:textId="79E79B50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kvapalinou chladený štvortaktný jednovalec eSP+ s rozvodom SOHC a so 4 ventilmi</w:t>
            </w:r>
          </w:p>
        </w:tc>
      </w:tr>
      <w:tr w:rsidR="00BF5BC2" w14:paraId="549EB1D2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F75713E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Zdvihový objem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78641FF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125 cm</w:t>
            </w:r>
            <w:r>
              <w:rPr>
                <w:rFonts w:ascii="Arial" w:hAnsi="Arial"/>
                <w:color w:val="000000"/>
                <w:sz w:val="22"/>
                <w:vertAlign w:val="superscript"/>
              </w:rPr>
              <w:t>3</w:t>
            </w:r>
          </w:p>
        </w:tc>
      </w:tr>
      <w:tr w:rsidR="00BF5BC2" w14:paraId="67A61ABE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718AB7D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Vŕtanie × zdvih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877D152" w14:textId="4DB45526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53,5 × 55,5mm</w:t>
            </w:r>
          </w:p>
        </w:tc>
      </w:tr>
      <w:tr w:rsidR="00BF5BC2" w14:paraId="175AA21F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A5CD0B3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Kompresný pomer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5BF4F87" w14:textId="50135AE2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11,5: 1</w:t>
            </w:r>
          </w:p>
        </w:tc>
      </w:tr>
      <w:tr w:rsidR="00BF5BC2" w14:paraId="1023CCD3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B0A3BF5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Maximálny výkon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2AADE6D" w14:textId="73830EC0" w:rsidR="00BF5BC2" w:rsidRPr="00782B5F" w:rsidRDefault="00467DB3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9,2 kW / 8 750 ot./min.</w:t>
            </w:r>
          </w:p>
        </w:tc>
      </w:tr>
      <w:tr w:rsidR="00BF5BC2" w14:paraId="55A7DF78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8756A3B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Max. krútiaci moment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B794062" w14:textId="618FE001" w:rsidR="00BF5BC2" w:rsidRPr="00782B5F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11,8 Nm pri 6 500 ot./min.</w:t>
            </w:r>
          </w:p>
        </w:tc>
      </w:tr>
      <w:tr w:rsidR="00BF5BC2" w14:paraId="359B8E6C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434DFB4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Olejová náplň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B76BF74" w14:textId="240D40D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0,9 l</w:t>
            </w:r>
          </w:p>
        </w:tc>
      </w:tr>
      <w:tr w:rsidR="00BF5BC2" w14:paraId="6A6B31B0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BB39170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PALIVOVÝ SYSTÉM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2DF451D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BF5BC2" w14:paraId="34AE9CA0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D5E2A12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Karburácia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080B50E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Elektronické vstrekovanie paliva PGM-FI</w:t>
            </w:r>
          </w:p>
        </w:tc>
      </w:tr>
      <w:tr w:rsidR="00BF5BC2" w14:paraId="40C9782B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9BB64FE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Objem palivovej nádrže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51E26F6" w14:textId="1EC835AB" w:rsidR="00BF5BC2" w:rsidRPr="00782B5F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8,1 l</w:t>
            </w:r>
          </w:p>
        </w:tc>
      </w:tr>
      <w:tr w:rsidR="00BF5BC2" w14:paraId="12FEBA5B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C13EA6F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Spotreba paliva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3154B82" w14:textId="2F4E54F7" w:rsidR="00BF5BC2" w:rsidRPr="00782B5F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2,1 l/100 km (bez funkcie Idling Stop, režim WMTC)</w:t>
            </w:r>
          </w:p>
        </w:tc>
      </w:tr>
      <w:tr w:rsidR="00BF5BC2" w14:paraId="60B75353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13FFFE9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ELEKTRICKÁ SÚSTAVA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F497918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BF5BC2" w14:paraId="170A62B9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4048D89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Štartér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DB6C0AB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Elektrický</w:t>
            </w:r>
          </w:p>
        </w:tc>
      </w:tr>
      <w:tr w:rsidR="00BF5BC2" w14:paraId="04DB659B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47A1DC4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Kapacita batérie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BD4916A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12 V/7 Ah (10H)</w:t>
            </w:r>
          </w:p>
        </w:tc>
      </w:tr>
      <w:tr w:rsidR="00BF5BC2" w14:paraId="34372847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FD59378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Výkon alternátora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F874A38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255 W</w:t>
            </w:r>
          </w:p>
        </w:tc>
      </w:tr>
      <w:tr w:rsidR="00BF5BC2" w14:paraId="799AD44E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310EEDB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HNACIE ÚSTROJENSTVO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BA810D6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BF5BC2" w14:paraId="5F36FA2F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3CFAA33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Typ spojky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0C135BB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Automatická, odstredivá, suchá</w:t>
            </w:r>
          </w:p>
        </w:tc>
      </w:tr>
      <w:tr w:rsidR="00BF5BC2" w14:paraId="6C88370A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B28C034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Typ prevodovky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56270A5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V-Matic</w:t>
            </w:r>
          </w:p>
        </w:tc>
      </w:tr>
      <w:tr w:rsidR="00BF5BC2" w14:paraId="76F58C08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0B47750" w14:textId="77777777" w:rsidR="00BF5BC2" w:rsidRPr="00F1454D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Stály prevod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6521B7E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10,65</w:t>
            </w:r>
          </w:p>
        </w:tc>
      </w:tr>
      <w:tr w:rsidR="00BF5BC2" w14:paraId="57576C64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50A1840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RÁM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F512724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BF5BC2" w14:paraId="13293BE2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FE609C6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Typ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711DBC7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Dvojitý rám z oceľových rúrok</w:t>
            </w:r>
          </w:p>
        </w:tc>
      </w:tr>
      <w:tr w:rsidR="00BF5BC2" w14:paraId="622F154A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FEB17BB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PODVOZOK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8FA3779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BF5BC2" w14:paraId="2A5EF01D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350AD25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Rozmery (D × Š × V)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90F488D" w14:textId="4BBA0FA7" w:rsidR="00BF5BC2" w:rsidRPr="00782B5F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1 935 × 740 × 1 105 mm</w:t>
            </w:r>
          </w:p>
        </w:tc>
      </w:tr>
      <w:tr w:rsidR="00BF5BC2" w14:paraId="60E86108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72E466E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Rázvor kolies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5509EC9" w14:textId="608BF7BD" w:rsidR="00BF5BC2" w:rsidRPr="00782B5F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1 315 mm</w:t>
            </w:r>
          </w:p>
        </w:tc>
      </w:tr>
      <w:tr w:rsidR="00BF5BC2" w14:paraId="23CC0BC7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DDF4BD8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Uhol prednej vidlice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A6D7271" w14:textId="77B5B591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26° 30’</w:t>
            </w:r>
          </w:p>
        </w:tc>
      </w:tr>
      <w:tr w:rsidR="00BF5BC2" w14:paraId="793CD035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5ECAA02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Závlek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342EAF7" w14:textId="4D697BD9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80 mm</w:t>
            </w:r>
          </w:p>
        </w:tc>
      </w:tr>
      <w:tr w:rsidR="00BF5BC2" w14:paraId="3C444FC1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D0C7039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Výška sedadla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13A14FF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764 mm</w:t>
            </w:r>
          </w:p>
        </w:tc>
      </w:tr>
      <w:tr w:rsidR="00BF5BC2" w14:paraId="6E487535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3B48624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Svetlá výška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F8AE38D" w14:textId="2E695C87" w:rsidR="00BF5BC2" w:rsidRPr="001A4590" w:rsidRDefault="00467DB3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135 mm</w:t>
            </w:r>
          </w:p>
        </w:tc>
      </w:tr>
      <w:tr w:rsidR="00BF5BC2" w14:paraId="64691E80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CC55C0D" w14:textId="77777777" w:rsidR="00BF5BC2" w:rsidRPr="00E4772B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Pohotovostná hmotnosť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A694AD8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130 kg</w:t>
            </w:r>
          </w:p>
        </w:tc>
      </w:tr>
      <w:tr w:rsidR="00BF5BC2" w14:paraId="04970281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FC41321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ZAVESENIE KOLIES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01EB1C8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BF5BC2" w14:paraId="6B0BD29C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047AEDC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Typ vpredu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90BF6E7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Teleskopická vidlica 31 mm, zdvih v osi kolesa 89 mm</w:t>
            </w:r>
          </w:p>
        </w:tc>
      </w:tr>
      <w:tr w:rsidR="00BF5BC2" w14:paraId="68C8CFDF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F9B8A95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Typ vzadu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D203CC9" w14:textId="2CBAEC1C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Dvojito odpružené hliníkové kyvné rameno, zdvih v osi kolesa 95 mm</w:t>
            </w:r>
          </w:p>
        </w:tc>
      </w:tr>
      <w:tr w:rsidR="00BF5BC2" w14:paraId="320B01B4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ADB8A94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KOLESÁ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3605789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BF5BC2" w14:paraId="4A975882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B4D358C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Typ vpredu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C0C2FED" w14:textId="67CA8921" w:rsidR="00BF5BC2" w:rsidRPr="00782B5F" w:rsidRDefault="00852B57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5 lúčov v tvare Y, z ľahkej zliatiny</w:t>
            </w:r>
          </w:p>
        </w:tc>
      </w:tr>
      <w:tr w:rsidR="00BF5BC2" w14:paraId="3DFFCE30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B2B6305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Typ vzadu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A8290F5" w14:textId="2C99B1C5" w:rsidR="00BF5BC2" w:rsidRPr="00782B5F" w:rsidRDefault="00852B57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5 lúčov v tvare Y, z ľahkej zliatiny</w:t>
            </w:r>
          </w:p>
        </w:tc>
      </w:tr>
      <w:tr w:rsidR="00BF5BC2" w14:paraId="30A35D55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995D058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Veľkosť ráfu – predné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3668FB2" w14:textId="41924632" w:rsidR="00BF5BC2" w:rsidRPr="001A4590" w:rsidRDefault="00852B57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14M/C × MT2.75</w:t>
            </w:r>
          </w:p>
        </w:tc>
      </w:tr>
      <w:tr w:rsidR="00BF5BC2" w14:paraId="598896E1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6404C2A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Veľkosť ráfu – zadné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BB6A944" w14:textId="2770F605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13M/C × MT3.50</w:t>
            </w:r>
          </w:p>
        </w:tc>
      </w:tr>
      <w:tr w:rsidR="00BF5BC2" w14:paraId="640D7BC4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8111545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Pneumatika vpredu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269E89B" w14:textId="7B93C844" w:rsidR="00BF5BC2" w:rsidRPr="001A4590" w:rsidRDefault="00203B60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110/70-14M/C</w:t>
            </w:r>
          </w:p>
        </w:tc>
      </w:tr>
      <w:tr w:rsidR="00BF5BC2" w14:paraId="53D257CD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451F8F9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Pneumatika vzadu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7C96272" w14:textId="612128BC" w:rsidR="00BF5BC2" w:rsidRPr="001A4590" w:rsidRDefault="00203B60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130/70-13M/C</w:t>
            </w:r>
          </w:p>
        </w:tc>
      </w:tr>
      <w:tr w:rsidR="00BF5BC2" w14:paraId="2058EC0C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77F29A4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BRZDY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46D4E12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BF5BC2" w14:paraId="342CD9A7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E64443B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Typ vpredu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79A43EE" w14:textId="36CE713C" w:rsidR="00BF5BC2" w:rsidRPr="001A4590" w:rsidRDefault="00B459B0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220 mm hydraulická kotúčová s kombinovaným dvojpiestovým strmeňom a s ABS</w:t>
            </w:r>
          </w:p>
        </w:tc>
      </w:tr>
      <w:tr w:rsidR="00BF5BC2" w14:paraId="7A49C7A4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7A6AD7E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Typ vzadu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05A7BBD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130 mm bubnová</w:t>
            </w:r>
          </w:p>
        </w:tc>
      </w:tr>
      <w:tr w:rsidR="00BF5BC2" w14:paraId="6D9E5F4F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B7CD171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PRÍSTROJE A ELEKTRONIKA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E7BC76B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BF5BC2" w14:paraId="389D0039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FBB5B3F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Svetlomet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1A88257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LED</w:t>
            </w:r>
          </w:p>
        </w:tc>
      </w:tr>
      <w:tr w:rsidR="00BF5BC2" w14:paraId="48AB7BF6" w14:textId="77777777" w:rsidTr="00AE081C"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A1E6285" w14:textId="77777777" w:rsidR="00BF5BC2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Zadné svetlo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AB68F7C" w14:textId="77777777" w:rsidR="00BF5BC2" w:rsidRPr="001A4590" w:rsidRDefault="00BF5BC2" w:rsidP="00AE081C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LED</w:t>
            </w:r>
          </w:p>
        </w:tc>
      </w:tr>
    </w:tbl>
    <w:p w14:paraId="0BC791FA" w14:textId="77777777" w:rsidR="00F34C6A" w:rsidRPr="006E6B55" w:rsidRDefault="00F34C6A" w:rsidP="00F34C6A">
      <w:pPr>
        <w:rPr>
          <w:rFonts w:ascii="Arial" w:hAnsi="Arial" w:cs="Arial"/>
          <w:sz w:val="22"/>
          <w:szCs w:val="22"/>
        </w:rPr>
      </w:pPr>
    </w:p>
    <w:p w14:paraId="0237EDC7" w14:textId="77777777" w:rsidR="00F34C6A" w:rsidRPr="006E6B55" w:rsidRDefault="00F34C6A" w:rsidP="000E4E5D">
      <w:pPr>
        <w:rPr>
          <w:rFonts w:ascii="Arial" w:hAnsi="Arial" w:cs="Arial"/>
          <w:sz w:val="22"/>
          <w:szCs w:val="22"/>
        </w:rPr>
      </w:pPr>
    </w:p>
    <w:p w14:paraId="58161765" w14:textId="77777777" w:rsidR="00A34581" w:rsidRDefault="00A34581" w:rsidP="00A345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Všetky parametre sú predbežné a môžu sa bez predchádzajúceho upozornenia zmeniť.</w:t>
      </w:r>
    </w:p>
    <w:p w14:paraId="628C6B16" w14:textId="77777777" w:rsidR="00A34581" w:rsidRPr="00FC5FF5" w:rsidRDefault="00A34581" w:rsidP="00A34581">
      <w:pPr>
        <w:rPr>
          <w:rFonts w:ascii="Arial" w:hAnsi="Arial" w:cs="Arial"/>
          <w:sz w:val="22"/>
          <w:szCs w:val="22"/>
        </w:rPr>
      </w:pPr>
    </w:p>
    <w:p w14:paraId="3FF50C53" w14:textId="53B66875" w:rsidR="00A34581" w:rsidRPr="006E6B55" w:rsidRDefault="00A34581" w:rsidP="00A34581">
      <w:pPr>
        <w:rPr>
          <w:rFonts w:cs="Arial"/>
          <w:szCs w:val="22"/>
        </w:rPr>
      </w:pPr>
      <w:r>
        <w:rPr>
          <w:rFonts w:ascii="Arial" w:hAnsi="Arial"/>
          <w:sz w:val="22"/>
        </w:rPr>
        <w:t xml:space="preserve">*Upozornenie: Uvedené hodnoty sú výsledky namerané spoločnosťou Honda pri štandardných skúšobných podmienkach stanovených WMTC. Skúšky sa robia na rovnej vozovke so štandardnou verziou vozidla, s jedným jazdcom a bez dodatočnej voliteľnej výbavy. Skutočná spotreba paliva sa môže líšiť v závislosti od spôsobu jazdy, údržby vášho stroja, poveternostných podmienok, stavu vozovky, tlaku pneumatík, inštalovaného príslušenstva, nákladu, hmotnosti jazdca a spolujazdca a ďalších faktorov. </w:t>
      </w:r>
    </w:p>
    <w:p w14:paraId="36E6A41E" w14:textId="77777777" w:rsidR="00A34581" w:rsidRPr="006E6B55" w:rsidRDefault="00A34581" w:rsidP="00A34581">
      <w:pPr>
        <w:rPr>
          <w:rFonts w:ascii="Arial" w:hAnsi="Arial" w:cs="Arial"/>
          <w:sz w:val="22"/>
          <w:szCs w:val="22"/>
        </w:rPr>
      </w:pPr>
    </w:p>
    <w:p w14:paraId="36A9A97C" w14:textId="77777777" w:rsidR="000E4E5D" w:rsidRPr="006E6B55" w:rsidRDefault="000E4E5D" w:rsidP="000E4E5D">
      <w:pPr>
        <w:rPr>
          <w:rFonts w:ascii="Arial" w:hAnsi="Arial" w:cs="Arial"/>
          <w:sz w:val="22"/>
          <w:szCs w:val="22"/>
        </w:rPr>
      </w:pPr>
    </w:p>
    <w:sectPr w:rsidR="000E4E5D" w:rsidRPr="006E6B55" w:rsidSect="00341A1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A6EB8" w14:textId="77777777" w:rsidR="00DE3886" w:rsidRDefault="00DE3886" w:rsidP="007A67BB">
      <w:r>
        <w:separator/>
      </w:r>
    </w:p>
  </w:endnote>
  <w:endnote w:type="continuationSeparator" w:id="0">
    <w:p w14:paraId="03F4E777" w14:textId="77777777" w:rsidR="00DE3886" w:rsidRDefault="00DE3886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8A24" w14:textId="77777777" w:rsidR="00DE3886" w:rsidRDefault="00DE3886" w:rsidP="007A67BB">
      <w:r>
        <w:separator/>
      </w:r>
    </w:p>
  </w:footnote>
  <w:footnote w:type="continuationSeparator" w:id="0">
    <w:p w14:paraId="4D369935" w14:textId="77777777" w:rsidR="00DE3886" w:rsidRDefault="00DE3886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629FC" w14:textId="7E2B0197" w:rsidR="0049765A" w:rsidRDefault="005006E9" w:rsidP="005006E9">
    <w:pPr>
      <w:pStyle w:val="Hlavika"/>
      <w:ind w:right="-91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70E519" wp14:editId="1592FADF">
          <wp:simplePos x="0" y="0"/>
          <wp:positionH relativeFrom="column">
            <wp:posOffset>3978426</wp:posOffset>
          </wp:positionH>
          <wp:positionV relativeFrom="paragraph">
            <wp:posOffset>-48021</wp:posOffset>
          </wp:positionV>
          <wp:extent cx="1552575" cy="250190"/>
          <wp:effectExtent l="0" t="0" r="9525" b="0"/>
          <wp:wrapNone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808080"/>
        <w:sz w:val="22"/>
      </w:rPr>
      <w:t>Informácie pre tlač. PCX125, modelový rok 2021</w:t>
    </w:r>
    <w:r>
      <w:rPr>
        <w:rFonts w:ascii="Arial" w:hAnsi="Arial"/>
        <w:color w:val="808080"/>
        <w:sz w:val="22"/>
      </w:rPr>
      <w:tab/>
    </w:r>
    <w:r>
      <w:rPr>
        <w:rFonts w:ascii="Arial" w:hAnsi="Arial"/>
        <w:color w:val="808080"/>
        <w:sz w:val="22"/>
      </w:rPr>
      <w:tab/>
      <w:t xml:space="preserve">         </w:t>
    </w:r>
    <w:r>
      <w:t xml:space="preserve">                                           </w:t>
    </w:r>
  </w:p>
  <w:p w14:paraId="5B85883B" w14:textId="77777777" w:rsidR="0049765A" w:rsidRDefault="0049765A">
    <w:pPr>
      <w:pStyle w:val="Hlavika"/>
    </w:pPr>
  </w:p>
  <w:p w14:paraId="2CC8178D" w14:textId="77777777" w:rsidR="0049765A" w:rsidRDefault="0049765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4F92"/>
    <w:multiLevelType w:val="hybridMultilevel"/>
    <w:tmpl w:val="C856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6F8E"/>
    <w:multiLevelType w:val="multilevel"/>
    <w:tmpl w:val="B9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C29CD"/>
    <w:multiLevelType w:val="hybridMultilevel"/>
    <w:tmpl w:val="C26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1E43"/>
    <w:multiLevelType w:val="hybridMultilevel"/>
    <w:tmpl w:val="66E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71C9E"/>
    <w:multiLevelType w:val="hybridMultilevel"/>
    <w:tmpl w:val="ECD0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71"/>
    <w:rsid w:val="00014579"/>
    <w:rsid w:val="000150B4"/>
    <w:rsid w:val="00022A57"/>
    <w:rsid w:val="0002370F"/>
    <w:rsid w:val="00024CFB"/>
    <w:rsid w:val="00030AF2"/>
    <w:rsid w:val="00031ED5"/>
    <w:rsid w:val="0003556C"/>
    <w:rsid w:val="00035C7E"/>
    <w:rsid w:val="0003739B"/>
    <w:rsid w:val="00045325"/>
    <w:rsid w:val="00064755"/>
    <w:rsid w:val="00064AD7"/>
    <w:rsid w:val="00064DEF"/>
    <w:rsid w:val="000659F1"/>
    <w:rsid w:val="00072B60"/>
    <w:rsid w:val="00074423"/>
    <w:rsid w:val="00080DC6"/>
    <w:rsid w:val="000825E0"/>
    <w:rsid w:val="000866FD"/>
    <w:rsid w:val="00087ABC"/>
    <w:rsid w:val="00090E7D"/>
    <w:rsid w:val="000913D2"/>
    <w:rsid w:val="00093BF1"/>
    <w:rsid w:val="0009412B"/>
    <w:rsid w:val="000A2ED8"/>
    <w:rsid w:val="000A3706"/>
    <w:rsid w:val="000A6795"/>
    <w:rsid w:val="000A705D"/>
    <w:rsid w:val="000A74CB"/>
    <w:rsid w:val="000B1996"/>
    <w:rsid w:val="000B23D5"/>
    <w:rsid w:val="000B3F16"/>
    <w:rsid w:val="000B610C"/>
    <w:rsid w:val="000E2D2F"/>
    <w:rsid w:val="000E3556"/>
    <w:rsid w:val="000E4E5D"/>
    <w:rsid w:val="000F078D"/>
    <w:rsid w:val="0010335B"/>
    <w:rsid w:val="00114F7C"/>
    <w:rsid w:val="00116C60"/>
    <w:rsid w:val="00121899"/>
    <w:rsid w:val="001219DC"/>
    <w:rsid w:val="00125776"/>
    <w:rsid w:val="00137170"/>
    <w:rsid w:val="00145164"/>
    <w:rsid w:val="001459B0"/>
    <w:rsid w:val="00154D72"/>
    <w:rsid w:val="00155A6A"/>
    <w:rsid w:val="0016031A"/>
    <w:rsid w:val="001618A1"/>
    <w:rsid w:val="001766CE"/>
    <w:rsid w:val="00176E09"/>
    <w:rsid w:val="00177F98"/>
    <w:rsid w:val="00181DD5"/>
    <w:rsid w:val="00184841"/>
    <w:rsid w:val="0018726E"/>
    <w:rsid w:val="0019786B"/>
    <w:rsid w:val="001A2E86"/>
    <w:rsid w:val="001A4590"/>
    <w:rsid w:val="001A4715"/>
    <w:rsid w:val="001A5874"/>
    <w:rsid w:val="001A5FB5"/>
    <w:rsid w:val="001B0593"/>
    <w:rsid w:val="001C3D50"/>
    <w:rsid w:val="001C768F"/>
    <w:rsid w:val="001D4963"/>
    <w:rsid w:val="001E236B"/>
    <w:rsid w:val="001E2471"/>
    <w:rsid w:val="001E3FA0"/>
    <w:rsid w:val="00203B60"/>
    <w:rsid w:val="00204878"/>
    <w:rsid w:val="00214AEB"/>
    <w:rsid w:val="00217650"/>
    <w:rsid w:val="00221FED"/>
    <w:rsid w:val="0022318D"/>
    <w:rsid w:val="00223B0E"/>
    <w:rsid w:val="00226E1D"/>
    <w:rsid w:val="0023015A"/>
    <w:rsid w:val="00234EC1"/>
    <w:rsid w:val="00235A09"/>
    <w:rsid w:val="002432EF"/>
    <w:rsid w:val="002460AA"/>
    <w:rsid w:val="00254759"/>
    <w:rsid w:val="002551DC"/>
    <w:rsid w:val="00256EEA"/>
    <w:rsid w:val="002663E0"/>
    <w:rsid w:val="002669E7"/>
    <w:rsid w:val="0027572D"/>
    <w:rsid w:val="00291B68"/>
    <w:rsid w:val="00294074"/>
    <w:rsid w:val="002979F7"/>
    <w:rsid w:val="002A0CBC"/>
    <w:rsid w:val="002A44C7"/>
    <w:rsid w:val="002A599E"/>
    <w:rsid w:val="002C0C30"/>
    <w:rsid w:val="002C697C"/>
    <w:rsid w:val="002D1AF7"/>
    <w:rsid w:val="002E6001"/>
    <w:rsid w:val="002F016B"/>
    <w:rsid w:val="00305D65"/>
    <w:rsid w:val="00307D67"/>
    <w:rsid w:val="0031357F"/>
    <w:rsid w:val="003152B7"/>
    <w:rsid w:val="00321BBF"/>
    <w:rsid w:val="0032580B"/>
    <w:rsid w:val="00330805"/>
    <w:rsid w:val="00334B5E"/>
    <w:rsid w:val="00341A11"/>
    <w:rsid w:val="003420AF"/>
    <w:rsid w:val="003555CF"/>
    <w:rsid w:val="00356F56"/>
    <w:rsid w:val="00361224"/>
    <w:rsid w:val="00371291"/>
    <w:rsid w:val="00371950"/>
    <w:rsid w:val="003772EE"/>
    <w:rsid w:val="003809ED"/>
    <w:rsid w:val="00385DEF"/>
    <w:rsid w:val="00386590"/>
    <w:rsid w:val="0038792F"/>
    <w:rsid w:val="00392BCF"/>
    <w:rsid w:val="00393D52"/>
    <w:rsid w:val="003969F0"/>
    <w:rsid w:val="003B03A0"/>
    <w:rsid w:val="003B0A5E"/>
    <w:rsid w:val="003B2599"/>
    <w:rsid w:val="003B2E75"/>
    <w:rsid w:val="003C2217"/>
    <w:rsid w:val="003C28D5"/>
    <w:rsid w:val="003C31C3"/>
    <w:rsid w:val="003C50D2"/>
    <w:rsid w:val="003D274B"/>
    <w:rsid w:val="003D4CD5"/>
    <w:rsid w:val="003F7C07"/>
    <w:rsid w:val="00412DBA"/>
    <w:rsid w:val="004134F8"/>
    <w:rsid w:val="00417A23"/>
    <w:rsid w:val="00422D40"/>
    <w:rsid w:val="00423263"/>
    <w:rsid w:val="00425F3F"/>
    <w:rsid w:val="004317DE"/>
    <w:rsid w:val="00437791"/>
    <w:rsid w:val="00442BED"/>
    <w:rsid w:val="0044385E"/>
    <w:rsid w:val="00445A34"/>
    <w:rsid w:val="0045700A"/>
    <w:rsid w:val="004607DC"/>
    <w:rsid w:val="004615FC"/>
    <w:rsid w:val="0046565C"/>
    <w:rsid w:val="004667E0"/>
    <w:rsid w:val="00467DB3"/>
    <w:rsid w:val="0048376B"/>
    <w:rsid w:val="00486C77"/>
    <w:rsid w:val="0049765A"/>
    <w:rsid w:val="004A1605"/>
    <w:rsid w:val="004A4EA4"/>
    <w:rsid w:val="004B35D2"/>
    <w:rsid w:val="004B439E"/>
    <w:rsid w:val="004B505C"/>
    <w:rsid w:val="004B54DE"/>
    <w:rsid w:val="004B6617"/>
    <w:rsid w:val="004C15B8"/>
    <w:rsid w:val="004E35BF"/>
    <w:rsid w:val="004E42C2"/>
    <w:rsid w:val="004E7F27"/>
    <w:rsid w:val="005006E9"/>
    <w:rsid w:val="00500F21"/>
    <w:rsid w:val="00507CE7"/>
    <w:rsid w:val="0051196C"/>
    <w:rsid w:val="0051418E"/>
    <w:rsid w:val="00515AC7"/>
    <w:rsid w:val="00521752"/>
    <w:rsid w:val="00525F1C"/>
    <w:rsid w:val="00534253"/>
    <w:rsid w:val="005375AA"/>
    <w:rsid w:val="00537D3C"/>
    <w:rsid w:val="005439E0"/>
    <w:rsid w:val="00544B53"/>
    <w:rsid w:val="005467D5"/>
    <w:rsid w:val="0055032D"/>
    <w:rsid w:val="00552F92"/>
    <w:rsid w:val="00564B1C"/>
    <w:rsid w:val="0057214A"/>
    <w:rsid w:val="005804FB"/>
    <w:rsid w:val="00580E08"/>
    <w:rsid w:val="00584450"/>
    <w:rsid w:val="00586836"/>
    <w:rsid w:val="00595BC5"/>
    <w:rsid w:val="00596C9C"/>
    <w:rsid w:val="005D39CE"/>
    <w:rsid w:val="005D71CC"/>
    <w:rsid w:val="005F435C"/>
    <w:rsid w:val="00623E16"/>
    <w:rsid w:val="00625782"/>
    <w:rsid w:val="0063555C"/>
    <w:rsid w:val="00635CB6"/>
    <w:rsid w:val="006365F6"/>
    <w:rsid w:val="006417D9"/>
    <w:rsid w:val="006477E8"/>
    <w:rsid w:val="00662080"/>
    <w:rsid w:val="00664A09"/>
    <w:rsid w:val="00664DC1"/>
    <w:rsid w:val="00665285"/>
    <w:rsid w:val="00672C7D"/>
    <w:rsid w:val="00673FBC"/>
    <w:rsid w:val="006773D6"/>
    <w:rsid w:val="00684D7C"/>
    <w:rsid w:val="006A1203"/>
    <w:rsid w:val="006B517C"/>
    <w:rsid w:val="006B5B10"/>
    <w:rsid w:val="006B7C20"/>
    <w:rsid w:val="006C22D0"/>
    <w:rsid w:val="006C792D"/>
    <w:rsid w:val="006D02F4"/>
    <w:rsid w:val="006D1494"/>
    <w:rsid w:val="006D603C"/>
    <w:rsid w:val="006E0DA3"/>
    <w:rsid w:val="006E6B55"/>
    <w:rsid w:val="006F7EFC"/>
    <w:rsid w:val="00700F26"/>
    <w:rsid w:val="00702FF0"/>
    <w:rsid w:val="00704A91"/>
    <w:rsid w:val="00712046"/>
    <w:rsid w:val="00715781"/>
    <w:rsid w:val="007178D5"/>
    <w:rsid w:val="00723923"/>
    <w:rsid w:val="0072727F"/>
    <w:rsid w:val="0073436E"/>
    <w:rsid w:val="00734AC6"/>
    <w:rsid w:val="00742645"/>
    <w:rsid w:val="0074732A"/>
    <w:rsid w:val="00764BB1"/>
    <w:rsid w:val="00774D6A"/>
    <w:rsid w:val="0078215C"/>
    <w:rsid w:val="00782B5F"/>
    <w:rsid w:val="00784630"/>
    <w:rsid w:val="00784EF9"/>
    <w:rsid w:val="007869FB"/>
    <w:rsid w:val="007A24D4"/>
    <w:rsid w:val="007A5A47"/>
    <w:rsid w:val="007A67BB"/>
    <w:rsid w:val="007A7401"/>
    <w:rsid w:val="007B17C6"/>
    <w:rsid w:val="007B58BF"/>
    <w:rsid w:val="007C5F02"/>
    <w:rsid w:val="007E3201"/>
    <w:rsid w:val="007E369A"/>
    <w:rsid w:val="007F1B4B"/>
    <w:rsid w:val="007F4052"/>
    <w:rsid w:val="008064E7"/>
    <w:rsid w:val="00814456"/>
    <w:rsid w:val="00817BDF"/>
    <w:rsid w:val="00823F7C"/>
    <w:rsid w:val="00825CB5"/>
    <w:rsid w:val="008468C1"/>
    <w:rsid w:val="00852B57"/>
    <w:rsid w:val="0085480B"/>
    <w:rsid w:val="00856D44"/>
    <w:rsid w:val="008633FA"/>
    <w:rsid w:val="008722AA"/>
    <w:rsid w:val="00872AE8"/>
    <w:rsid w:val="00882854"/>
    <w:rsid w:val="008834D0"/>
    <w:rsid w:val="00884F23"/>
    <w:rsid w:val="00887962"/>
    <w:rsid w:val="00893002"/>
    <w:rsid w:val="008930C2"/>
    <w:rsid w:val="0089351A"/>
    <w:rsid w:val="008A1F21"/>
    <w:rsid w:val="008A29AD"/>
    <w:rsid w:val="008A76F8"/>
    <w:rsid w:val="008C15EB"/>
    <w:rsid w:val="008C3FA0"/>
    <w:rsid w:val="008C40B8"/>
    <w:rsid w:val="008D5F19"/>
    <w:rsid w:val="008E27FB"/>
    <w:rsid w:val="008F28E2"/>
    <w:rsid w:val="00913FCA"/>
    <w:rsid w:val="0091505F"/>
    <w:rsid w:val="0092044B"/>
    <w:rsid w:val="00930C1B"/>
    <w:rsid w:val="00930C30"/>
    <w:rsid w:val="009448BA"/>
    <w:rsid w:val="00945C25"/>
    <w:rsid w:val="00946707"/>
    <w:rsid w:val="009475D6"/>
    <w:rsid w:val="0095523F"/>
    <w:rsid w:val="009612B6"/>
    <w:rsid w:val="0096328F"/>
    <w:rsid w:val="009707B6"/>
    <w:rsid w:val="00971A08"/>
    <w:rsid w:val="0097487C"/>
    <w:rsid w:val="00975E65"/>
    <w:rsid w:val="009761D0"/>
    <w:rsid w:val="009761D6"/>
    <w:rsid w:val="00986CB1"/>
    <w:rsid w:val="00995E1F"/>
    <w:rsid w:val="009A0124"/>
    <w:rsid w:val="009A1FD2"/>
    <w:rsid w:val="009A3E19"/>
    <w:rsid w:val="009C3719"/>
    <w:rsid w:val="009C38AB"/>
    <w:rsid w:val="009C5B5D"/>
    <w:rsid w:val="009D6D7B"/>
    <w:rsid w:val="009D779D"/>
    <w:rsid w:val="009E268A"/>
    <w:rsid w:val="009E5D7C"/>
    <w:rsid w:val="009E7B13"/>
    <w:rsid w:val="009E7B40"/>
    <w:rsid w:val="009F005C"/>
    <w:rsid w:val="009F1077"/>
    <w:rsid w:val="009F15E3"/>
    <w:rsid w:val="00A0220A"/>
    <w:rsid w:val="00A0594A"/>
    <w:rsid w:val="00A067A8"/>
    <w:rsid w:val="00A067B9"/>
    <w:rsid w:val="00A10256"/>
    <w:rsid w:val="00A10901"/>
    <w:rsid w:val="00A10D5B"/>
    <w:rsid w:val="00A112D3"/>
    <w:rsid w:val="00A1150A"/>
    <w:rsid w:val="00A20882"/>
    <w:rsid w:val="00A215A0"/>
    <w:rsid w:val="00A26664"/>
    <w:rsid w:val="00A34426"/>
    <w:rsid w:val="00A34581"/>
    <w:rsid w:val="00A37900"/>
    <w:rsid w:val="00A407AE"/>
    <w:rsid w:val="00A4205D"/>
    <w:rsid w:val="00A42B4B"/>
    <w:rsid w:val="00A5191F"/>
    <w:rsid w:val="00A5420E"/>
    <w:rsid w:val="00A543A4"/>
    <w:rsid w:val="00A62FCA"/>
    <w:rsid w:val="00A66126"/>
    <w:rsid w:val="00A815C1"/>
    <w:rsid w:val="00A819F9"/>
    <w:rsid w:val="00A9240A"/>
    <w:rsid w:val="00A92902"/>
    <w:rsid w:val="00A930C5"/>
    <w:rsid w:val="00A95F92"/>
    <w:rsid w:val="00A97F52"/>
    <w:rsid w:val="00AA2776"/>
    <w:rsid w:val="00AA4CCC"/>
    <w:rsid w:val="00AB23FA"/>
    <w:rsid w:val="00AB3630"/>
    <w:rsid w:val="00AC45E2"/>
    <w:rsid w:val="00AD0F6B"/>
    <w:rsid w:val="00AD1116"/>
    <w:rsid w:val="00AD3295"/>
    <w:rsid w:val="00AD3A94"/>
    <w:rsid w:val="00AD4DA0"/>
    <w:rsid w:val="00AD54F8"/>
    <w:rsid w:val="00AD64AA"/>
    <w:rsid w:val="00AD694E"/>
    <w:rsid w:val="00AE001E"/>
    <w:rsid w:val="00AE107E"/>
    <w:rsid w:val="00AE334B"/>
    <w:rsid w:val="00AE423E"/>
    <w:rsid w:val="00AE6E9C"/>
    <w:rsid w:val="00B05A54"/>
    <w:rsid w:val="00B06754"/>
    <w:rsid w:val="00B10CDF"/>
    <w:rsid w:val="00B15D3C"/>
    <w:rsid w:val="00B228FB"/>
    <w:rsid w:val="00B2684F"/>
    <w:rsid w:val="00B31EF3"/>
    <w:rsid w:val="00B43328"/>
    <w:rsid w:val="00B4541C"/>
    <w:rsid w:val="00B459B0"/>
    <w:rsid w:val="00B54BC1"/>
    <w:rsid w:val="00B55133"/>
    <w:rsid w:val="00B6454D"/>
    <w:rsid w:val="00B65E0C"/>
    <w:rsid w:val="00B8651E"/>
    <w:rsid w:val="00B91A78"/>
    <w:rsid w:val="00B93674"/>
    <w:rsid w:val="00B97BAE"/>
    <w:rsid w:val="00BA499B"/>
    <w:rsid w:val="00BA50D6"/>
    <w:rsid w:val="00BA5BDB"/>
    <w:rsid w:val="00BB3AF9"/>
    <w:rsid w:val="00BB4D16"/>
    <w:rsid w:val="00BB6759"/>
    <w:rsid w:val="00BB74D7"/>
    <w:rsid w:val="00BC4827"/>
    <w:rsid w:val="00BD17F0"/>
    <w:rsid w:val="00BD5421"/>
    <w:rsid w:val="00BF1441"/>
    <w:rsid w:val="00BF3664"/>
    <w:rsid w:val="00BF5537"/>
    <w:rsid w:val="00BF5BC2"/>
    <w:rsid w:val="00C007AD"/>
    <w:rsid w:val="00C04D7B"/>
    <w:rsid w:val="00C04D80"/>
    <w:rsid w:val="00C1300C"/>
    <w:rsid w:val="00C16B3B"/>
    <w:rsid w:val="00C31BF5"/>
    <w:rsid w:val="00C4352A"/>
    <w:rsid w:val="00C459D0"/>
    <w:rsid w:val="00C60E2D"/>
    <w:rsid w:val="00C7275C"/>
    <w:rsid w:val="00C73071"/>
    <w:rsid w:val="00C73802"/>
    <w:rsid w:val="00C84D8C"/>
    <w:rsid w:val="00C87910"/>
    <w:rsid w:val="00C963DC"/>
    <w:rsid w:val="00CF5EBF"/>
    <w:rsid w:val="00CF6FF4"/>
    <w:rsid w:val="00D00532"/>
    <w:rsid w:val="00D04923"/>
    <w:rsid w:val="00D0698D"/>
    <w:rsid w:val="00D070EF"/>
    <w:rsid w:val="00D1056A"/>
    <w:rsid w:val="00D12573"/>
    <w:rsid w:val="00D15134"/>
    <w:rsid w:val="00D22DB6"/>
    <w:rsid w:val="00D25330"/>
    <w:rsid w:val="00D31CC0"/>
    <w:rsid w:val="00D33B5A"/>
    <w:rsid w:val="00D344E4"/>
    <w:rsid w:val="00D34997"/>
    <w:rsid w:val="00D42772"/>
    <w:rsid w:val="00D43C13"/>
    <w:rsid w:val="00D44A1C"/>
    <w:rsid w:val="00D45E8E"/>
    <w:rsid w:val="00D61F09"/>
    <w:rsid w:val="00D62940"/>
    <w:rsid w:val="00D70CDA"/>
    <w:rsid w:val="00D75053"/>
    <w:rsid w:val="00D75347"/>
    <w:rsid w:val="00D75BD3"/>
    <w:rsid w:val="00D809C6"/>
    <w:rsid w:val="00D84533"/>
    <w:rsid w:val="00D9246F"/>
    <w:rsid w:val="00D97C98"/>
    <w:rsid w:val="00DA5BAF"/>
    <w:rsid w:val="00DB0E23"/>
    <w:rsid w:val="00DB456E"/>
    <w:rsid w:val="00DB6EDF"/>
    <w:rsid w:val="00DC42A1"/>
    <w:rsid w:val="00DD2142"/>
    <w:rsid w:val="00DD2D6C"/>
    <w:rsid w:val="00DD4433"/>
    <w:rsid w:val="00DE1198"/>
    <w:rsid w:val="00DE3886"/>
    <w:rsid w:val="00DE5251"/>
    <w:rsid w:val="00DF18BE"/>
    <w:rsid w:val="00E01D1A"/>
    <w:rsid w:val="00E028AB"/>
    <w:rsid w:val="00E05462"/>
    <w:rsid w:val="00E13831"/>
    <w:rsid w:val="00E157F4"/>
    <w:rsid w:val="00E16824"/>
    <w:rsid w:val="00E20B7B"/>
    <w:rsid w:val="00E22E41"/>
    <w:rsid w:val="00E2346E"/>
    <w:rsid w:val="00E415A3"/>
    <w:rsid w:val="00E45C0F"/>
    <w:rsid w:val="00E5008F"/>
    <w:rsid w:val="00E550A2"/>
    <w:rsid w:val="00E605B9"/>
    <w:rsid w:val="00E737E5"/>
    <w:rsid w:val="00E73AD4"/>
    <w:rsid w:val="00E74E3A"/>
    <w:rsid w:val="00E858E4"/>
    <w:rsid w:val="00E859ED"/>
    <w:rsid w:val="00E87893"/>
    <w:rsid w:val="00E90C0D"/>
    <w:rsid w:val="00E920CC"/>
    <w:rsid w:val="00E937A9"/>
    <w:rsid w:val="00E94BEF"/>
    <w:rsid w:val="00E9563D"/>
    <w:rsid w:val="00EA2252"/>
    <w:rsid w:val="00EA3AE3"/>
    <w:rsid w:val="00EB3F4B"/>
    <w:rsid w:val="00EC3458"/>
    <w:rsid w:val="00EC70E9"/>
    <w:rsid w:val="00ED2E96"/>
    <w:rsid w:val="00ED2FB6"/>
    <w:rsid w:val="00ED7CCA"/>
    <w:rsid w:val="00EE1520"/>
    <w:rsid w:val="00EE3DF5"/>
    <w:rsid w:val="00EE65E5"/>
    <w:rsid w:val="00EF1D8F"/>
    <w:rsid w:val="00EF5088"/>
    <w:rsid w:val="00EF6C70"/>
    <w:rsid w:val="00F00779"/>
    <w:rsid w:val="00F064F6"/>
    <w:rsid w:val="00F0726D"/>
    <w:rsid w:val="00F07E63"/>
    <w:rsid w:val="00F10135"/>
    <w:rsid w:val="00F11B12"/>
    <w:rsid w:val="00F122A9"/>
    <w:rsid w:val="00F220A9"/>
    <w:rsid w:val="00F2642C"/>
    <w:rsid w:val="00F34C6A"/>
    <w:rsid w:val="00F366D2"/>
    <w:rsid w:val="00F45E9A"/>
    <w:rsid w:val="00F47FC5"/>
    <w:rsid w:val="00F500E1"/>
    <w:rsid w:val="00F577FD"/>
    <w:rsid w:val="00F66FB8"/>
    <w:rsid w:val="00F67940"/>
    <w:rsid w:val="00F80CB4"/>
    <w:rsid w:val="00F82515"/>
    <w:rsid w:val="00F82D90"/>
    <w:rsid w:val="00F96431"/>
    <w:rsid w:val="00FA5F65"/>
    <w:rsid w:val="00FB333B"/>
    <w:rsid w:val="00FC063D"/>
    <w:rsid w:val="00FC0883"/>
    <w:rsid w:val="00FC52AC"/>
    <w:rsid w:val="00FD1BD3"/>
    <w:rsid w:val="00FD2D00"/>
    <w:rsid w:val="00FD68A6"/>
    <w:rsid w:val="00FD7028"/>
    <w:rsid w:val="00FE5C34"/>
    <w:rsid w:val="00FE712F"/>
    <w:rsid w:val="00FF07DD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A671C9A"/>
  <w15:docId w15:val="{16E8EC77-8361-4810-B542-EB82F50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Normlny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Times New Roman"/>
      <w:sz w:val="22"/>
      <w:szCs w:val="20"/>
    </w:rPr>
  </w:style>
  <w:style w:type="paragraph" w:styleId="Obyajntext">
    <w:name w:val="Plain Text"/>
    <w:basedOn w:val="Normlny"/>
    <w:link w:val="ObyajntextChar"/>
    <w:uiPriority w:val="99"/>
    <w:rsid w:val="00F34C6A"/>
    <w:rPr>
      <w:rFonts w:ascii="Courier" w:eastAsia="MS Mincho" w:hAnsi="Courier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34C6A"/>
    <w:rPr>
      <w:rFonts w:ascii="Courier" w:eastAsia="MS Mincho" w:hAnsi="Courier" w:cs="Times New Roman"/>
    </w:rPr>
  </w:style>
  <w:style w:type="paragraph" w:styleId="Hlavika">
    <w:name w:val="header"/>
    <w:basedOn w:val="Normlny"/>
    <w:link w:val="Hlavika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67BB"/>
  </w:style>
  <w:style w:type="paragraph" w:styleId="Pta">
    <w:name w:val="footer"/>
    <w:basedOn w:val="Normlny"/>
    <w:link w:val="Pta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7A67BB"/>
  </w:style>
  <w:style w:type="paragraph" w:styleId="Textbubliny">
    <w:name w:val="Balloon Text"/>
    <w:basedOn w:val="Normlny"/>
    <w:link w:val="TextbublinyChar"/>
    <w:uiPriority w:val="99"/>
    <w:semiHidden/>
    <w:unhideWhenUsed/>
    <w:rsid w:val="008A1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F2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0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2163</Words>
  <Characters>12335</Characters>
  <Application>Microsoft Office Word</Application>
  <DocSecurity>0</DocSecurity>
  <Lines>102</Lines>
  <Paragraphs>28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frogzworx</Company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M. Hearn</dc:creator>
  <cp:lastModifiedBy>Lubomir Konecny</cp:lastModifiedBy>
  <cp:revision>15</cp:revision>
  <cp:lastPrinted>2012-05-11T09:54:00Z</cp:lastPrinted>
  <dcterms:created xsi:type="dcterms:W3CDTF">2020-10-15T19:44:00Z</dcterms:created>
  <dcterms:modified xsi:type="dcterms:W3CDTF">2020-11-05T12:16:00Z</dcterms:modified>
</cp:coreProperties>
</file>