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ECBD" w14:textId="77777777" w:rsidR="008A1F21" w:rsidRPr="00DD029B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color w:val="808080"/>
          <w:sz w:val="22"/>
          <w:szCs w:val="22"/>
          <w:lang w:val="sk-SK"/>
        </w:rPr>
        <w:t xml:space="preserve">    </w:t>
      </w:r>
      <w:r w:rsidRPr="00DD029B">
        <w:rPr>
          <w:rFonts w:ascii="Arial" w:hAnsi="Arial"/>
          <w:sz w:val="22"/>
          <w:szCs w:val="22"/>
          <w:lang w:val="sk-SK"/>
        </w:rPr>
        <w:t xml:space="preserve">                                           </w:t>
      </w:r>
    </w:p>
    <w:p w14:paraId="7A77F2E9" w14:textId="77777777" w:rsidR="000E4E5D" w:rsidRPr="00DD029B" w:rsidRDefault="00F21916" w:rsidP="00155A6A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DD029B">
        <w:rPr>
          <w:rFonts w:ascii="Arial" w:hAnsi="Arial"/>
          <w:b/>
          <w:sz w:val="32"/>
          <w:szCs w:val="32"/>
          <w:lang w:val="sk-SK"/>
        </w:rPr>
        <w:t>Honda CRF250R, modelový rok 2019</w:t>
      </w:r>
    </w:p>
    <w:p w14:paraId="66AED632" w14:textId="77777777" w:rsidR="008A1F21" w:rsidRPr="00DD029B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14:paraId="5C5C1840" w14:textId="4AFB4830" w:rsidR="008A1F21" w:rsidRPr="00DD029B" w:rsidRDefault="00926F0C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u w:val="single"/>
          <w:lang w:val="sk-SK"/>
        </w:rPr>
        <w:t>Dátum</w:t>
      </w:r>
      <w:r w:rsidR="008A1F21" w:rsidRPr="00DD029B">
        <w:rPr>
          <w:rFonts w:ascii="Arial" w:hAnsi="Arial"/>
          <w:sz w:val="22"/>
          <w:szCs w:val="22"/>
          <w:u w:val="single"/>
          <w:lang w:val="sk-SK"/>
        </w:rPr>
        <w:t xml:space="preserve"> vyd</w:t>
      </w:r>
      <w:r w:rsidR="00305309" w:rsidRPr="00DD029B">
        <w:rPr>
          <w:rFonts w:ascii="Arial" w:hAnsi="Arial"/>
          <w:sz w:val="22"/>
          <w:szCs w:val="22"/>
          <w:u w:val="single"/>
          <w:lang w:val="sk-SK"/>
        </w:rPr>
        <w:t>ania</w:t>
      </w:r>
      <w:r w:rsidR="008A1F21" w:rsidRPr="00DD029B">
        <w:rPr>
          <w:rFonts w:ascii="Arial" w:hAnsi="Arial"/>
          <w:sz w:val="22"/>
          <w:szCs w:val="22"/>
          <w:lang w:val="sk-SK"/>
        </w:rPr>
        <w:t xml:space="preserve">: </w:t>
      </w:r>
      <w:r w:rsidR="00911628">
        <w:rPr>
          <w:rFonts w:ascii="Arial" w:hAnsi="Arial"/>
          <w:sz w:val="22"/>
          <w:szCs w:val="22"/>
          <w:lang w:val="sk-SK"/>
        </w:rPr>
        <w:t>23.5.2018</w:t>
      </w:r>
    </w:p>
    <w:p w14:paraId="541B3228" w14:textId="77777777" w:rsidR="00F128E0" w:rsidRPr="00DD029B" w:rsidRDefault="00F128E0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14:paraId="325FF961" w14:textId="77777777" w:rsidR="0032580B" w:rsidRPr="00DD029B" w:rsidRDefault="008A1F21" w:rsidP="008A1F21">
      <w:pPr>
        <w:rPr>
          <w:i/>
          <w:sz w:val="20"/>
          <w:szCs w:val="20"/>
          <w:lang w:val="sk-SK"/>
        </w:rPr>
      </w:pPr>
      <w:r w:rsidRPr="00DD029B">
        <w:rPr>
          <w:rFonts w:ascii="Arial" w:hAnsi="Arial"/>
          <w:sz w:val="22"/>
          <w:szCs w:val="22"/>
          <w:u w:val="single"/>
          <w:lang w:val="sk-SK"/>
        </w:rPr>
        <w:t>Inovovaný model</w:t>
      </w:r>
      <w:r w:rsidRPr="00DD029B">
        <w:rPr>
          <w:rFonts w:ascii="Arial" w:hAnsi="Arial"/>
          <w:sz w:val="22"/>
          <w:szCs w:val="22"/>
          <w:lang w:val="sk-SK"/>
        </w:rPr>
        <w:t xml:space="preserve">: 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Pri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model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CRF250R došlo k výraznému pos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ilneniu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krútiace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ho momentu v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nízkych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otáčkach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; motor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navyše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získal 3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-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stupňový systém 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na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riaden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rozj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a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zdu HRC Launch Control a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ďalš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vylepšen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ia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zameran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é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na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predĺž</w:t>
      </w:r>
      <w:r w:rsidRPr="00DD029B">
        <w:rPr>
          <w:rFonts w:ascii="Arial" w:hAnsi="Arial"/>
          <w:i/>
          <w:sz w:val="22"/>
          <w:szCs w:val="22"/>
          <w:lang w:val="sk-SK"/>
        </w:rPr>
        <w:t>en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jeho životnosti.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Zozn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am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noviniek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zav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ršujú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nový 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s</w:t>
      </w:r>
      <w:r w:rsidRPr="00DD029B">
        <w:rPr>
          <w:rFonts w:ascii="Arial" w:hAnsi="Arial"/>
          <w:i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r</w:t>
      </w:r>
      <w:r w:rsidRPr="00DD029B">
        <w:rPr>
          <w:rFonts w:ascii="Arial" w:hAnsi="Arial"/>
          <w:i/>
          <w:sz w:val="22"/>
          <w:szCs w:val="22"/>
          <w:lang w:val="sk-SK"/>
        </w:rPr>
        <w:t>me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ň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p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r</w:t>
      </w:r>
      <w:r w:rsidRPr="00DD029B">
        <w:rPr>
          <w:rFonts w:ascii="Arial" w:hAnsi="Arial"/>
          <w:i/>
          <w:sz w:val="22"/>
          <w:szCs w:val="22"/>
          <w:lang w:val="sk-SK"/>
        </w:rPr>
        <w:t>edn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ej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brzdy,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r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iadidlá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Renthal Fatbars (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nastaviteľn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é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v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4 sm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e</w:t>
      </w:r>
      <w:r w:rsidRPr="00DD029B">
        <w:rPr>
          <w:rFonts w:ascii="Arial" w:hAnsi="Arial"/>
          <w:i/>
          <w:sz w:val="22"/>
          <w:szCs w:val="22"/>
          <w:lang w:val="sk-SK"/>
        </w:rPr>
        <w:t>r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o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ch) a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čierne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 DID ráf</w:t>
      </w:r>
      <w:r w:rsidR="00305309" w:rsidRPr="00DD029B">
        <w:rPr>
          <w:rFonts w:ascii="Arial" w:hAnsi="Arial"/>
          <w:i/>
          <w:sz w:val="22"/>
          <w:szCs w:val="22"/>
          <w:lang w:val="sk-SK"/>
        </w:rPr>
        <w:t>i</w:t>
      </w:r>
      <w:r w:rsidRPr="00DD029B">
        <w:rPr>
          <w:rFonts w:ascii="Arial" w:hAnsi="Arial"/>
          <w:i/>
          <w:sz w:val="22"/>
          <w:szCs w:val="22"/>
          <w:lang w:val="sk-SK"/>
        </w:rPr>
        <w:t>ky.</w:t>
      </w:r>
    </w:p>
    <w:p w14:paraId="26EED7B4" w14:textId="77777777" w:rsidR="002A599E" w:rsidRPr="00DD029B" w:rsidRDefault="002A599E" w:rsidP="008A1F21">
      <w:pPr>
        <w:rPr>
          <w:rFonts w:ascii="Arial" w:hAnsi="Arial" w:cs="Arial"/>
          <w:i/>
          <w:sz w:val="22"/>
          <w:szCs w:val="22"/>
          <w:lang w:val="sk-SK" w:eastAsia="ja-JP"/>
        </w:rPr>
      </w:pPr>
    </w:p>
    <w:p w14:paraId="33D5E996" w14:textId="77777777" w:rsidR="008A1F21" w:rsidRPr="00DD029B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Obsah: </w:t>
      </w:r>
    </w:p>
    <w:p w14:paraId="306EE720" w14:textId="77777777" w:rsidR="008A1F21" w:rsidRPr="00DD029B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1 Úvod </w:t>
      </w:r>
    </w:p>
    <w:p w14:paraId="29A582FB" w14:textId="77777777" w:rsidR="008A1F21" w:rsidRPr="00DD029B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2 </w:t>
      </w:r>
      <w:r w:rsidR="00926F0C" w:rsidRPr="00DD029B">
        <w:rPr>
          <w:rFonts w:ascii="Arial" w:hAnsi="Arial"/>
          <w:sz w:val="22"/>
          <w:szCs w:val="22"/>
          <w:lang w:val="sk-SK"/>
        </w:rPr>
        <w:t>Informác</w:t>
      </w:r>
      <w:r w:rsidR="00305309" w:rsidRPr="00DD029B">
        <w:rPr>
          <w:rFonts w:ascii="Arial" w:hAnsi="Arial"/>
          <w:sz w:val="22"/>
          <w:szCs w:val="22"/>
          <w:lang w:val="sk-SK"/>
        </w:rPr>
        <w:t>i</w:t>
      </w:r>
      <w:r w:rsidRPr="00DD029B">
        <w:rPr>
          <w:rFonts w:ascii="Arial" w:hAnsi="Arial"/>
          <w:sz w:val="22"/>
          <w:szCs w:val="22"/>
          <w:lang w:val="sk-SK"/>
        </w:rPr>
        <w:t>e o model</w:t>
      </w:r>
      <w:r w:rsidR="00305309" w:rsidRPr="00DD029B">
        <w:rPr>
          <w:rFonts w:ascii="Arial" w:hAnsi="Arial"/>
          <w:sz w:val="22"/>
          <w:szCs w:val="22"/>
          <w:lang w:val="sk-SK"/>
        </w:rPr>
        <w:t>i</w:t>
      </w:r>
    </w:p>
    <w:p w14:paraId="4D9E8E2E" w14:textId="77777777" w:rsidR="008A1F21" w:rsidRPr="00DD029B" w:rsidRDefault="00045325" w:rsidP="008A1F21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3 Hlavn</w:t>
      </w:r>
      <w:r w:rsidR="00305309" w:rsidRPr="00DD029B">
        <w:rPr>
          <w:rFonts w:ascii="Arial" w:hAnsi="Arial"/>
          <w:sz w:val="22"/>
          <w:szCs w:val="22"/>
          <w:lang w:val="sk-SK"/>
        </w:rPr>
        <w:t>é</w:t>
      </w:r>
      <w:r w:rsidRPr="00DD029B">
        <w:rPr>
          <w:rFonts w:ascii="Arial" w:hAnsi="Arial"/>
          <w:sz w:val="22"/>
          <w:szCs w:val="22"/>
          <w:lang w:val="sk-SK"/>
        </w:rPr>
        <w:t xml:space="preserve"> vlastnosti</w:t>
      </w:r>
    </w:p>
    <w:p w14:paraId="56C160FD" w14:textId="77777777" w:rsidR="008A1F21" w:rsidRPr="00DD029B" w:rsidRDefault="00DA57C4" w:rsidP="008A1F21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4 Technické </w:t>
      </w:r>
      <w:r w:rsidR="00926F0C" w:rsidRPr="00DD029B">
        <w:rPr>
          <w:rFonts w:ascii="Arial" w:hAnsi="Arial"/>
          <w:sz w:val="22"/>
          <w:szCs w:val="22"/>
          <w:lang w:val="sk-SK"/>
        </w:rPr>
        <w:t>parametre</w:t>
      </w:r>
    </w:p>
    <w:p w14:paraId="53B2A16D" w14:textId="77777777" w:rsidR="00B56BF6" w:rsidRPr="00DD029B" w:rsidRDefault="00B56BF6" w:rsidP="008A1F21">
      <w:pPr>
        <w:rPr>
          <w:rFonts w:ascii="Arial" w:hAnsi="Arial" w:cs="Arial"/>
          <w:sz w:val="22"/>
          <w:szCs w:val="22"/>
          <w:lang w:val="sk-SK" w:eastAsia="ja-JP"/>
        </w:rPr>
      </w:pPr>
    </w:p>
    <w:p w14:paraId="06E7B26F" w14:textId="77777777" w:rsidR="008A1F21" w:rsidRPr="00DD029B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14:paraId="01B50C04" w14:textId="77777777" w:rsidR="00FE712F" w:rsidRPr="00DD029B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1. Úvod </w:t>
      </w:r>
    </w:p>
    <w:p w14:paraId="199AB811" w14:textId="77777777" w:rsidR="006365F6" w:rsidRPr="00DD029B" w:rsidRDefault="006365F6" w:rsidP="006365F6">
      <w:pPr>
        <w:rPr>
          <w:rFonts w:ascii="Arial" w:hAnsi="Arial" w:cs="Arial"/>
          <w:sz w:val="22"/>
          <w:szCs w:val="22"/>
          <w:lang w:val="sk-SK"/>
        </w:rPr>
      </w:pPr>
    </w:p>
    <w:p w14:paraId="5F942A02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Honda CRF250R </w:t>
      </w:r>
      <w:r w:rsidR="00926F0C" w:rsidRPr="00DD029B">
        <w:rPr>
          <w:rFonts w:ascii="Arial" w:hAnsi="Arial"/>
          <w:sz w:val="22"/>
          <w:szCs w:val="22"/>
          <w:lang w:val="sk-SK"/>
        </w:rPr>
        <w:t>sa</w:t>
      </w:r>
      <w:r w:rsidRPr="00DD029B">
        <w:rPr>
          <w:rFonts w:ascii="Arial" w:hAnsi="Arial"/>
          <w:sz w:val="22"/>
          <w:szCs w:val="22"/>
          <w:lang w:val="sk-SK"/>
        </w:rPr>
        <w:t xml:space="preserve"> ukázala </w:t>
      </w:r>
      <w:r w:rsidR="00926F0C" w:rsidRPr="00DD029B">
        <w:rPr>
          <w:rFonts w:ascii="Arial" w:hAnsi="Arial"/>
          <w:sz w:val="22"/>
          <w:szCs w:val="22"/>
          <w:lang w:val="sk-SK"/>
        </w:rPr>
        <w:t>ako</w:t>
      </w:r>
      <w:r w:rsidRPr="00DD029B">
        <w:rPr>
          <w:rFonts w:ascii="Arial" w:hAnsi="Arial"/>
          <w:sz w:val="22"/>
          <w:szCs w:val="22"/>
          <w:lang w:val="sk-SK"/>
        </w:rPr>
        <w:t xml:space="preserve"> účinná zbraň </w:t>
      </w:r>
      <w:r w:rsidR="00C278C6" w:rsidRPr="00DD029B">
        <w:rPr>
          <w:rFonts w:ascii="Arial" w:hAnsi="Arial"/>
          <w:sz w:val="22"/>
          <w:szCs w:val="22"/>
          <w:lang w:val="sk-SK"/>
        </w:rPr>
        <w:t>na</w:t>
      </w:r>
      <w:r w:rsidRPr="00DD029B">
        <w:rPr>
          <w:rFonts w:ascii="Arial" w:hAnsi="Arial"/>
          <w:sz w:val="22"/>
          <w:szCs w:val="22"/>
          <w:lang w:val="sk-SK"/>
        </w:rPr>
        <w:t xml:space="preserve"> boj v </w:t>
      </w:r>
      <w:r w:rsidR="00926F0C" w:rsidRPr="00DD029B">
        <w:rPr>
          <w:rFonts w:ascii="Arial" w:hAnsi="Arial"/>
          <w:sz w:val="22"/>
          <w:szCs w:val="22"/>
          <w:lang w:val="sk-SK"/>
        </w:rPr>
        <w:t>mimoriadne</w:t>
      </w:r>
      <w:r w:rsidRPr="00DD029B">
        <w:rPr>
          <w:rFonts w:ascii="Arial" w:hAnsi="Arial"/>
          <w:sz w:val="22"/>
          <w:szCs w:val="22"/>
          <w:lang w:val="sk-SK"/>
        </w:rPr>
        <w:t xml:space="preserve"> náročn</w:t>
      </w:r>
      <w:r w:rsidR="00C278C6" w:rsidRPr="00DD029B">
        <w:rPr>
          <w:rFonts w:ascii="Arial" w:hAnsi="Arial"/>
          <w:sz w:val="22"/>
          <w:szCs w:val="22"/>
          <w:lang w:val="sk-SK"/>
        </w:rPr>
        <w:t>ej</w:t>
      </w:r>
      <w:r w:rsidRPr="00DD029B">
        <w:rPr>
          <w:rFonts w:ascii="Arial" w:hAnsi="Arial"/>
          <w:sz w:val="22"/>
          <w:szCs w:val="22"/>
          <w:lang w:val="sk-SK"/>
        </w:rPr>
        <w:t xml:space="preserve"> t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C278C6" w:rsidRPr="00DD029B">
        <w:rPr>
          <w:rFonts w:ascii="Arial" w:hAnsi="Arial"/>
          <w:sz w:val="22"/>
          <w:szCs w:val="22"/>
          <w:lang w:val="sk-SK"/>
        </w:rPr>
        <w:t>ie</w:t>
      </w:r>
      <w:r w:rsidRPr="00DD029B">
        <w:rPr>
          <w:rFonts w:ascii="Arial" w:hAnsi="Arial"/>
          <w:sz w:val="22"/>
          <w:szCs w:val="22"/>
          <w:lang w:val="sk-SK"/>
        </w:rPr>
        <w:t>d</w:t>
      </w:r>
      <w:r w:rsidR="00926F0C" w:rsidRPr="00DD029B">
        <w:rPr>
          <w:rFonts w:ascii="Arial" w:hAnsi="Arial"/>
          <w:sz w:val="22"/>
          <w:szCs w:val="22"/>
          <w:lang w:val="sk-SK"/>
        </w:rPr>
        <w:t>e</w:t>
      </w:r>
      <w:r w:rsidRPr="00DD029B">
        <w:rPr>
          <w:rFonts w:ascii="Arial" w:hAnsi="Arial"/>
          <w:sz w:val="22"/>
          <w:szCs w:val="22"/>
          <w:lang w:val="sk-SK"/>
        </w:rPr>
        <w:t xml:space="preserve"> MX2. Je to stroj,</w:t>
      </w:r>
      <w:r w:rsidR="00926F0C" w:rsidRPr="00DD029B">
        <w:rPr>
          <w:rFonts w:ascii="Arial" w:hAnsi="Arial"/>
          <w:sz w:val="22"/>
          <w:szCs w:val="22"/>
          <w:lang w:val="sk-SK"/>
        </w:rPr>
        <w:t xml:space="preserve"> ktor</w:t>
      </w:r>
      <w:r w:rsidRPr="00DD029B">
        <w:rPr>
          <w:rFonts w:ascii="Arial" w:hAnsi="Arial"/>
          <w:sz w:val="22"/>
          <w:szCs w:val="22"/>
          <w:lang w:val="sk-SK"/>
        </w:rPr>
        <w:t xml:space="preserve">ý </w:t>
      </w:r>
      <w:r w:rsidR="00926F0C" w:rsidRPr="00DD029B">
        <w:rPr>
          <w:rFonts w:ascii="Arial" w:hAnsi="Arial"/>
          <w:sz w:val="22"/>
          <w:szCs w:val="22"/>
          <w:lang w:val="sk-SK"/>
        </w:rPr>
        <w:t>sa</w:t>
      </w:r>
      <w:r w:rsidRPr="00DD029B">
        <w:rPr>
          <w:rFonts w:ascii="Arial" w:hAnsi="Arial"/>
          <w:sz w:val="22"/>
          <w:szCs w:val="22"/>
          <w:lang w:val="sk-SK"/>
        </w:rPr>
        <w:t xml:space="preserve"> formou </w:t>
      </w:r>
      <w:r w:rsidR="00926F0C" w:rsidRPr="00DD029B">
        <w:rPr>
          <w:rFonts w:ascii="Arial" w:hAnsi="Arial"/>
          <w:sz w:val="22"/>
          <w:szCs w:val="22"/>
          <w:lang w:val="sk-SK"/>
        </w:rPr>
        <w:t>priebež</w:t>
      </w:r>
      <w:r w:rsidRPr="00DD029B">
        <w:rPr>
          <w:rFonts w:ascii="Arial" w:hAnsi="Arial"/>
          <w:sz w:val="22"/>
          <w:szCs w:val="22"/>
          <w:lang w:val="sk-SK"/>
        </w:rPr>
        <w:t>ných krok</w:t>
      </w:r>
      <w:r w:rsidR="00926F0C" w:rsidRPr="00DD029B">
        <w:rPr>
          <w:rFonts w:ascii="Arial" w:hAnsi="Arial"/>
          <w:sz w:val="22"/>
          <w:szCs w:val="22"/>
          <w:lang w:val="sk-SK"/>
        </w:rPr>
        <w:t>ov</w:t>
      </w:r>
      <w:r w:rsidRPr="00DD029B">
        <w:rPr>
          <w:rFonts w:ascii="Arial" w:hAnsi="Arial"/>
          <w:sz w:val="22"/>
          <w:szCs w:val="22"/>
          <w:lang w:val="sk-SK"/>
        </w:rPr>
        <w:t xml:space="preserve"> postupn</w:t>
      </w:r>
      <w:r w:rsidR="00926F0C" w:rsidRPr="00DD029B">
        <w:rPr>
          <w:rFonts w:ascii="Arial" w:hAnsi="Arial"/>
          <w:sz w:val="22"/>
          <w:szCs w:val="22"/>
          <w:lang w:val="sk-SK"/>
        </w:rPr>
        <w:t>e</w:t>
      </w:r>
      <w:r w:rsidRPr="00DD029B">
        <w:rPr>
          <w:rFonts w:ascii="Arial" w:hAnsi="Arial"/>
          <w:sz w:val="22"/>
          <w:szCs w:val="22"/>
          <w:lang w:val="sk-SK"/>
        </w:rPr>
        <w:t xml:space="preserve"> vyvinul do platformy, </w:t>
      </w:r>
      <w:r w:rsidR="00C278C6" w:rsidRPr="00DD029B">
        <w:rPr>
          <w:rFonts w:ascii="Arial" w:hAnsi="Arial"/>
          <w:sz w:val="22"/>
          <w:szCs w:val="22"/>
          <w:lang w:val="sk-SK"/>
        </w:rPr>
        <w:t>z</w:t>
      </w:r>
      <w:r w:rsidR="00926F0C" w:rsidRPr="00DD029B">
        <w:rPr>
          <w:rFonts w:ascii="Arial" w:hAnsi="Arial"/>
          <w:sz w:val="22"/>
          <w:szCs w:val="22"/>
          <w:lang w:val="sk-SK"/>
        </w:rPr>
        <w:t xml:space="preserve"> ktor</w:t>
      </w:r>
      <w:r w:rsidR="00C278C6" w:rsidRPr="00DD029B">
        <w:rPr>
          <w:rFonts w:ascii="Arial" w:hAnsi="Arial"/>
          <w:sz w:val="22"/>
          <w:szCs w:val="22"/>
          <w:lang w:val="sk-SK"/>
        </w:rPr>
        <w:t>ej</w:t>
      </w:r>
      <w:r w:rsidRPr="00DD029B">
        <w:rPr>
          <w:rFonts w:ascii="Arial" w:hAnsi="Arial"/>
          <w:sz w:val="22"/>
          <w:szCs w:val="22"/>
          <w:lang w:val="sk-SK"/>
        </w:rPr>
        <w:t xml:space="preserve"> dokáže vy</w:t>
      </w:r>
      <w:r w:rsidR="00C278C6" w:rsidRPr="00DD029B">
        <w:rPr>
          <w:rFonts w:ascii="Arial" w:hAnsi="Arial"/>
          <w:sz w:val="22"/>
          <w:szCs w:val="22"/>
          <w:lang w:val="sk-SK"/>
        </w:rPr>
        <w:t>ťa</w:t>
      </w:r>
      <w:r w:rsidRPr="00DD029B">
        <w:rPr>
          <w:rFonts w:ascii="Arial" w:hAnsi="Arial"/>
          <w:sz w:val="22"/>
          <w:szCs w:val="22"/>
          <w:lang w:val="sk-SK"/>
        </w:rPr>
        <w:t>ži</w:t>
      </w:r>
      <w:r w:rsidR="00C278C6" w:rsidRPr="00DD029B">
        <w:rPr>
          <w:rFonts w:ascii="Arial" w:hAnsi="Arial"/>
          <w:sz w:val="22"/>
          <w:szCs w:val="22"/>
          <w:lang w:val="sk-SK"/>
        </w:rPr>
        <w:t>ť</w:t>
      </w:r>
      <w:r w:rsidRPr="00DD029B">
        <w:rPr>
          <w:rFonts w:ascii="Arial" w:hAnsi="Arial"/>
          <w:sz w:val="22"/>
          <w:szCs w:val="22"/>
          <w:lang w:val="sk-SK"/>
        </w:rPr>
        <w:t xml:space="preserve"> maximum </w:t>
      </w:r>
      <w:r w:rsidR="00C278C6" w:rsidRPr="00DD029B">
        <w:rPr>
          <w:rFonts w:ascii="Arial" w:hAnsi="Arial"/>
          <w:sz w:val="22"/>
          <w:szCs w:val="22"/>
          <w:lang w:val="sk-SK"/>
        </w:rPr>
        <w:t>tak</w:t>
      </w:r>
      <w:r w:rsidRPr="00DD029B">
        <w:rPr>
          <w:rFonts w:ascii="Arial" w:hAnsi="Arial"/>
          <w:sz w:val="22"/>
          <w:szCs w:val="22"/>
          <w:lang w:val="sk-SK"/>
        </w:rPr>
        <w:t xml:space="preserve"> amatérsk</w:t>
      </w:r>
      <w:r w:rsidR="00C278C6" w:rsidRPr="00DD029B">
        <w:rPr>
          <w:rFonts w:ascii="Arial" w:hAnsi="Arial"/>
          <w:sz w:val="22"/>
          <w:szCs w:val="22"/>
          <w:lang w:val="sk-SK"/>
        </w:rPr>
        <w:t>y</w:t>
      </w:r>
      <w:r w:rsidRPr="00DD029B">
        <w:rPr>
          <w:rFonts w:ascii="Arial" w:hAnsi="Arial"/>
          <w:sz w:val="22"/>
          <w:szCs w:val="22"/>
          <w:lang w:val="sk-SK"/>
        </w:rPr>
        <w:t xml:space="preserve"> MX nadšenec, </w:t>
      </w:r>
      <w:r w:rsidR="00C278C6" w:rsidRPr="00DD029B">
        <w:rPr>
          <w:rFonts w:ascii="Arial" w:hAnsi="Arial"/>
          <w:sz w:val="22"/>
          <w:szCs w:val="22"/>
          <w:lang w:val="sk-SK"/>
        </w:rPr>
        <w:t>ako aj</w:t>
      </w:r>
      <w:r w:rsidRPr="00DD029B">
        <w:rPr>
          <w:rFonts w:ascii="Arial" w:hAnsi="Arial"/>
          <w:sz w:val="22"/>
          <w:szCs w:val="22"/>
          <w:lang w:val="sk-SK"/>
        </w:rPr>
        <w:t xml:space="preserve"> profesionáln</w:t>
      </w:r>
      <w:r w:rsidR="00C278C6" w:rsidRPr="00DD029B">
        <w:rPr>
          <w:rFonts w:ascii="Arial" w:hAnsi="Arial"/>
          <w:sz w:val="22"/>
          <w:szCs w:val="22"/>
          <w:lang w:val="sk-SK"/>
        </w:rPr>
        <w:t>y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C278C6" w:rsidRPr="00DD029B">
        <w:rPr>
          <w:rFonts w:ascii="Arial" w:hAnsi="Arial"/>
          <w:sz w:val="22"/>
          <w:szCs w:val="22"/>
          <w:lang w:val="sk-SK"/>
        </w:rPr>
        <w:t>pretekár</w:t>
      </w:r>
      <w:r w:rsidRPr="00DD029B">
        <w:rPr>
          <w:rFonts w:ascii="Arial" w:hAnsi="Arial"/>
          <w:sz w:val="22"/>
          <w:szCs w:val="22"/>
          <w:lang w:val="sk-SK"/>
        </w:rPr>
        <w:t>.</w:t>
      </w:r>
    </w:p>
    <w:p w14:paraId="521C8AA8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2C003982" w14:textId="77777777" w:rsidR="00BB235B" w:rsidRPr="00DD029B" w:rsidRDefault="00995568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V modelov</w:t>
      </w:r>
      <w:r w:rsidR="00C278C6" w:rsidRPr="00DD029B">
        <w:rPr>
          <w:rFonts w:ascii="Arial" w:hAnsi="Arial"/>
          <w:sz w:val="22"/>
          <w:szCs w:val="22"/>
          <w:lang w:val="sk-SK"/>
        </w:rPr>
        <w:t>o</w:t>
      </w:r>
      <w:r w:rsidRPr="00DD029B">
        <w:rPr>
          <w:rFonts w:ascii="Arial" w:hAnsi="Arial"/>
          <w:sz w:val="22"/>
          <w:szCs w:val="22"/>
          <w:lang w:val="sk-SK"/>
        </w:rPr>
        <w:t>m ro</w:t>
      </w:r>
      <w:r w:rsidR="00C278C6" w:rsidRPr="00DD029B">
        <w:rPr>
          <w:rFonts w:ascii="Arial" w:hAnsi="Arial"/>
          <w:sz w:val="22"/>
          <w:szCs w:val="22"/>
          <w:lang w:val="sk-SK"/>
        </w:rPr>
        <w:t>ku</w:t>
      </w:r>
      <w:r w:rsidRPr="00DD029B">
        <w:rPr>
          <w:rFonts w:ascii="Arial" w:hAnsi="Arial"/>
          <w:sz w:val="22"/>
          <w:szCs w:val="22"/>
          <w:lang w:val="sk-SK"/>
        </w:rPr>
        <w:t xml:space="preserve"> 2018 u</w:t>
      </w:r>
      <w:r w:rsidR="00C278C6" w:rsidRPr="00DD029B">
        <w:rPr>
          <w:rFonts w:ascii="Arial" w:hAnsi="Arial"/>
          <w:sz w:val="22"/>
          <w:szCs w:val="22"/>
          <w:lang w:val="sk-SK"/>
        </w:rPr>
        <w:t>robi</w:t>
      </w:r>
      <w:r w:rsidRPr="00DD029B">
        <w:rPr>
          <w:rFonts w:ascii="Arial" w:hAnsi="Arial"/>
          <w:sz w:val="22"/>
          <w:szCs w:val="22"/>
          <w:lang w:val="sk-SK"/>
        </w:rPr>
        <w:t>l model CRF250R obrovský krok vp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Pr="00DD029B">
        <w:rPr>
          <w:rFonts w:ascii="Arial" w:hAnsi="Arial"/>
          <w:sz w:val="22"/>
          <w:szCs w:val="22"/>
          <w:lang w:val="sk-SK"/>
        </w:rPr>
        <w:t xml:space="preserve">ed, </w:t>
      </w:r>
      <w:r w:rsidR="00C278C6" w:rsidRPr="00DD029B">
        <w:rPr>
          <w:rFonts w:ascii="Arial" w:hAnsi="Arial"/>
          <w:sz w:val="22"/>
          <w:szCs w:val="22"/>
          <w:lang w:val="sk-SK"/>
        </w:rPr>
        <w:t>pretože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bol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celkom</w:t>
      </w:r>
      <w:r w:rsidRPr="00DD029B">
        <w:rPr>
          <w:rFonts w:ascii="Arial" w:hAnsi="Arial"/>
          <w:sz w:val="22"/>
          <w:szCs w:val="22"/>
          <w:lang w:val="sk-SK"/>
        </w:rPr>
        <w:t xml:space="preserve">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Pr="00DD029B">
        <w:rPr>
          <w:rFonts w:ascii="Arial" w:hAnsi="Arial"/>
          <w:sz w:val="22"/>
          <w:szCs w:val="22"/>
          <w:lang w:val="sk-SK"/>
        </w:rPr>
        <w:t>epracov</w:t>
      </w:r>
      <w:r w:rsidR="00C278C6" w:rsidRPr="00DD029B">
        <w:rPr>
          <w:rFonts w:ascii="Arial" w:hAnsi="Arial"/>
          <w:sz w:val="22"/>
          <w:szCs w:val="22"/>
          <w:lang w:val="sk-SK"/>
        </w:rPr>
        <w:t>a</w:t>
      </w:r>
      <w:r w:rsidRPr="00DD029B">
        <w:rPr>
          <w:rFonts w:ascii="Arial" w:hAnsi="Arial"/>
          <w:sz w:val="22"/>
          <w:szCs w:val="22"/>
          <w:lang w:val="sk-SK"/>
        </w:rPr>
        <w:t>n</w:t>
      </w:r>
      <w:r w:rsidR="00C278C6" w:rsidRPr="00DD029B">
        <w:rPr>
          <w:rFonts w:ascii="Arial" w:hAnsi="Arial"/>
          <w:sz w:val="22"/>
          <w:szCs w:val="22"/>
          <w:lang w:val="sk-SK"/>
        </w:rPr>
        <w:t>ý</w:t>
      </w:r>
      <w:r w:rsidR="00926F0C" w:rsidRPr="00DD029B">
        <w:rPr>
          <w:rFonts w:ascii="Arial" w:hAnsi="Arial"/>
          <w:sz w:val="22"/>
          <w:szCs w:val="22"/>
          <w:lang w:val="sk-SK"/>
        </w:rPr>
        <w:t xml:space="preserve"> v súlade </w:t>
      </w:r>
      <w:r w:rsidRPr="00DD029B">
        <w:rPr>
          <w:rFonts w:ascii="Arial" w:hAnsi="Arial"/>
          <w:sz w:val="22"/>
          <w:szCs w:val="22"/>
          <w:lang w:val="sk-SK"/>
        </w:rPr>
        <w:t>s filozofi</w:t>
      </w:r>
      <w:r w:rsidR="00C278C6" w:rsidRPr="00DD029B">
        <w:rPr>
          <w:rFonts w:ascii="Arial" w:hAnsi="Arial"/>
          <w:sz w:val="22"/>
          <w:szCs w:val="22"/>
          <w:lang w:val="sk-SK"/>
        </w:rPr>
        <w:t>ou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i/>
          <w:sz w:val="22"/>
          <w:szCs w:val="22"/>
          <w:lang w:val="sk-SK"/>
        </w:rPr>
        <w:t>„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Najrýchl</w:t>
      </w:r>
      <w:r w:rsidRPr="00DD029B">
        <w:rPr>
          <w:rFonts w:ascii="Arial" w:hAnsi="Arial"/>
          <w:i/>
          <w:sz w:val="22"/>
          <w:szCs w:val="22"/>
          <w:lang w:val="sk-SK"/>
        </w:rPr>
        <w:t xml:space="preserve">ejší na </w:t>
      </w:r>
      <w:r w:rsidR="00926F0C" w:rsidRPr="00DD029B">
        <w:rPr>
          <w:rFonts w:ascii="Arial" w:hAnsi="Arial"/>
          <w:i/>
          <w:sz w:val="22"/>
          <w:szCs w:val="22"/>
          <w:lang w:val="sk-SK"/>
        </w:rPr>
        <w:t>štart</w:t>
      </w:r>
      <w:r w:rsidR="00C278C6" w:rsidRPr="00DD029B">
        <w:rPr>
          <w:rFonts w:ascii="Arial" w:hAnsi="Arial"/>
          <w:i/>
          <w:sz w:val="22"/>
          <w:szCs w:val="22"/>
          <w:lang w:val="sk-SK"/>
        </w:rPr>
        <w:t>e</w:t>
      </w:r>
      <w:r w:rsidRPr="00DD029B">
        <w:rPr>
          <w:rFonts w:ascii="Arial" w:hAnsi="Arial"/>
          <w:i/>
          <w:sz w:val="22"/>
          <w:szCs w:val="22"/>
          <w:lang w:val="sk-SK"/>
        </w:rPr>
        <w:t>“ (angl. Absolute Holeshot)</w:t>
      </w:r>
      <w:r w:rsidRPr="00DD029B">
        <w:rPr>
          <w:rFonts w:ascii="Arial" w:hAnsi="Arial"/>
          <w:sz w:val="22"/>
          <w:szCs w:val="22"/>
          <w:lang w:val="sk-SK"/>
        </w:rPr>
        <w:t xml:space="preserve">, </w:t>
      </w:r>
      <w:r w:rsidR="00C278C6" w:rsidRPr="00DD029B">
        <w:rPr>
          <w:rFonts w:ascii="Arial" w:hAnsi="Arial"/>
          <w:sz w:val="22"/>
          <w:szCs w:val="22"/>
          <w:lang w:val="sk-SK"/>
        </w:rPr>
        <w:t>ktorá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C278C6" w:rsidRPr="00DD029B">
        <w:rPr>
          <w:rFonts w:ascii="Arial" w:hAnsi="Arial"/>
          <w:sz w:val="22"/>
          <w:szCs w:val="22"/>
          <w:lang w:val="sk-SK"/>
        </w:rPr>
        <w:t>sa</w:t>
      </w:r>
      <w:r w:rsidR="00926F0C" w:rsidRPr="00DD029B">
        <w:rPr>
          <w:rFonts w:ascii="Arial" w:hAnsi="Arial"/>
          <w:sz w:val="22"/>
          <w:szCs w:val="22"/>
          <w:lang w:val="sk-SK"/>
        </w:rPr>
        <w:t xml:space="preserve"> v roku </w:t>
      </w:r>
      <w:r w:rsidRPr="00DD029B">
        <w:rPr>
          <w:rFonts w:ascii="Arial" w:hAnsi="Arial"/>
          <w:sz w:val="22"/>
          <w:szCs w:val="22"/>
          <w:lang w:val="sk-SK"/>
        </w:rPr>
        <w:t xml:space="preserve">2017 </w:t>
      </w:r>
      <w:r w:rsidR="00926F0C" w:rsidRPr="00DD029B">
        <w:rPr>
          <w:rFonts w:ascii="Arial" w:hAnsi="Arial"/>
          <w:sz w:val="22"/>
          <w:szCs w:val="22"/>
          <w:lang w:val="sk-SK"/>
        </w:rPr>
        <w:t>prvýkrát</w:t>
      </w:r>
      <w:r w:rsidRPr="00DD029B">
        <w:rPr>
          <w:rFonts w:ascii="Arial" w:hAnsi="Arial"/>
          <w:sz w:val="22"/>
          <w:szCs w:val="22"/>
          <w:lang w:val="sk-SK"/>
        </w:rPr>
        <w:t xml:space="preserve"> uplatn</w:t>
      </w:r>
      <w:r w:rsidR="00C278C6" w:rsidRPr="00DD029B">
        <w:rPr>
          <w:rFonts w:ascii="Arial" w:hAnsi="Arial"/>
          <w:sz w:val="22"/>
          <w:szCs w:val="22"/>
          <w:lang w:val="sk-SK"/>
        </w:rPr>
        <w:t>ila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C278C6" w:rsidRPr="00DD029B">
        <w:rPr>
          <w:rFonts w:ascii="Arial" w:hAnsi="Arial"/>
          <w:sz w:val="22"/>
          <w:szCs w:val="22"/>
          <w:lang w:val="sk-SK"/>
        </w:rPr>
        <w:t>pri</w:t>
      </w:r>
      <w:r w:rsidRPr="00DD029B">
        <w:rPr>
          <w:rFonts w:ascii="Arial" w:hAnsi="Arial"/>
          <w:sz w:val="22"/>
          <w:szCs w:val="22"/>
          <w:lang w:val="sk-SK"/>
        </w:rPr>
        <w:t xml:space="preserve"> model</w:t>
      </w:r>
      <w:r w:rsidR="00C278C6" w:rsidRPr="00DD029B">
        <w:rPr>
          <w:rFonts w:ascii="Arial" w:hAnsi="Arial"/>
          <w:sz w:val="22"/>
          <w:szCs w:val="22"/>
          <w:lang w:val="sk-SK"/>
        </w:rPr>
        <w:t>i</w:t>
      </w:r>
      <w:r w:rsidRPr="00DD029B">
        <w:rPr>
          <w:rFonts w:ascii="Arial" w:hAnsi="Arial"/>
          <w:sz w:val="22"/>
          <w:szCs w:val="22"/>
          <w:lang w:val="sk-SK"/>
        </w:rPr>
        <w:t xml:space="preserve"> CRF450R. Oba modely tak </w:t>
      </w:r>
      <w:r w:rsidR="00C278C6" w:rsidRPr="00DD029B">
        <w:rPr>
          <w:rFonts w:ascii="Arial" w:hAnsi="Arial"/>
          <w:sz w:val="22"/>
          <w:szCs w:val="22"/>
          <w:lang w:val="sk-SK"/>
        </w:rPr>
        <w:t>zdieľajú</w:t>
      </w:r>
      <w:r w:rsidRPr="00DD029B">
        <w:rPr>
          <w:rFonts w:ascii="Arial" w:hAnsi="Arial"/>
          <w:sz w:val="22"/>
          <w:szCs w:val="22"/>
          <w:lang w:val="sk-SK"/>
        </w:rPr>
        <w:t xml:space="preserve"> rám s</w:t>
      </w:r>
      <w:r w:rsidR="00C278C6" w:rsidRPr="00DD029B">
        <w:rPr>
          <w:rFonts w:ascii="Arial" w:hAnsi="Arial"/>
          <w:sz w:val="22"/>
          <w:szCs w:val="22"/>
          <w:lang w:val="sk-SK"/>
        </w:rPr>
        <w:t>iedmej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generác</w:t>
      </w:r>
      <w:r w:rsidR="00C278C6" w:rsidRPr="00DD029B">
        <w:rPr>
          <w:rFonts w:ascii="Arial" w:hAnsi="Arial"/>
          <w:sz w:val="22"/>
          <w:szCs w:val="22"/>
          <w:lang w:val="sk-SK"/>
        </w:rPr>
        <w:t>i</w:t>
      </w:r>
      <w:r w:rsidRPr="00DD029B">
        <w:rPr>
          <w:rFonts w:ascii="Arial" w:hAnsi="Arial"/>
          <w:sz w:val="22"/>
          <w:szCs w:val="22"/>
          <w:lang w:val="sk-SK"/>
        </w:rPr>
        <w:t>e, revidovan</w:t>
      </w:r>
      <w:r w:rsidR="00C278C6" w:rsidRPr="00DD029B">
        <w:rPr>
          <w:rFonts w:ascii="Arial" w:hAnsi="Arial"/>
          <w:sz w:val="22"/>
          <w:szCs w:val="22"/>
          <w:lang w:val="sk-SK"/>
        </w:rPr>
        <w:t>ú</w:t>
      </w:r>
      <w:r w:rsidRPr="00DD029B">
        <w:rPr>
          <w:rFonts w:ascii="Arial" w:hAnsi="Arial"/>
          <w:sz w:val="22"/>
          <w:szCs w:val="22"/>
          <w:lang w:val="sk-SK"/>
        </w:rPr>
        <w:t xml:space="preserve"> geometri</w:t>
      </w:r>
      <w:r w:rsidR="00C278C6" w:rsidRPr="00DD029B">
        <w:rPr>
          <w:rFonts w:ascii="Arial" w:hAnsi="Arial"/>
          <w:sz w:val="22"/>
          <w:szCs w:val="22"/>
          <w:lang w:val="sk-SK"/>
        </w:rPr>
        <w:t>u</w:t>
      </w:r>
      <w:r w:rsidRPr="00DD029B">
        <w:rPr>
          <w:rFonts w:ascii="Arial" w:hAnsi="Arial"/>
          <w:sz w:val="22"/>
          <w:szCs w:val="22"/>
          <w:lang w:val="sk-SK"/>
        </w:rPr>
        <w:t xml:space="preserve"> a odpružen</w:t>
      </w:r>
      <w:r w:rsidR="00C278C6" w:rsidRPr="00DD029B">
        <w:rPr>
          <w:rFonts w:ascii="Arial" w:hAnsi="Arial"/>
          <w:sz w:val="22"/>
          <w:szCs w:val="22"/>
          <w:lang w:val="sk-SK"/>
        </w:rPr>
        <w:t>ie</w:t>
      </w:r>
      <w:r w:rsidRPr="00DD029B">
        <w:rPr>
          <w:rFonts w:ascii="Arial" w:hAnsi="Arial"/>
          <w:sz w:val="22"/>
          <w:szCs w:val="22"/>
          <w:lang w:val="sk-SK"/>
        </w:rPr>
        <w:t xml:space="preserve"> Showa – </w:t>
      </w:r>
      <w:r w:rsidRPr="00DD029B">
        <w:rPr>
          <w:rStyle w:val="Zvraznenie"/>
          <w:rFonts w:ascii="Arial" w:hAnsi="Arial"/>
          <w:i w:val="0"/>
          <w:color w:val="000000"/>
          <w:sz w:val="22"/>
          <w:szCs w:val="22"/>
          <w:lang w:val="sk-SK"/>
        </w:rPr>
        <w:t>plus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celkom</w:t>
      </w:r>
      <w:r w:rsidRPr="00DD029B">
        <w:rPr>
          <w:rFonts w:ascii="Arial" w:hAnsi="Arial"/>
          <w:sz w:val="22"/>
          <w:szCs w:val="22"/>
          <w:lang w:val="sk-SK"/>
        </w:rPr>
        <w:t xml:space="preserve"> nový DOHC motor. </w:t>
      </w:r>
      <w:r w:rsidR="00926F0C" w:rsidRPr="00DD029B">
        <w:rPr>
          <w:rFonts w:ascii="Arial" w:hAnsi="Arial"/>
          <w:sz w:val="22"/>
          <w:szCs w:val="22"/>
          <w:lang w:val="sk-SK"/>
        </w:rPr>
        <w:t>Vďaka</w:t>
      </w:r>
      <w:r w:rsidRPr="00DD029B">
        <w:rPr>
          <w:rFonts w:ascii="Arial" w:hAnsi="Arial"/>
          <w:sz w:val="22"/>
          <w:szCs w:val="22"/>
          <w:lang w:val="sk-SK"/>
        </w:rPr>
        <w:t xml:space="preserve"> tomu </w:t>
      </w:r>
      <w:r w:rsidR="00427077" w:rsidRPr="00DD029B">
        <w:rPr>
          <w:rFonts w:ascii="Arial" w:hAnsi="Arial"/>
          <w:sz w:val="22"/>
          <w:szCs w:val="22"/>
          <w:lang w:val="sk-SK"/>
        </w:rPr>
        <w:t>model CRF</w:t>
      </w:r>
      <w:r w:rsidRPr="00DD029B">
        <w:rPr>
          <w:rFonts w:ascii="Arial" w:hAnsi="Arial"/>
          <w:sz w:val="22"/>
          <w:szCs w:val="22"/>
          <w:lang w:val="sk-SK"/>
        </w:rPr>
        <w:t>250R pr</w:t>
      </w:r>
      <w:r w:rsidR="00C278C6" w:rsidRPr="00DD029B">
        <w:rPr>
          <w:rFonts w:ascii="Arial" w:hAnsi="Arial"/>
          <w:sz w:val="22"/>
          <w:szCs w:val="22"/>
          <w:lang w:val="sk-SK"/>
        </w:rPr>
        <w:t>eu</w:t>
      </w:r>
      <w:r w:rsidRPr="00DD029B">
        <w:rPr>
          <w:rFonts w:ascii="Arial" w:hAnsi="Arial"/>
          <w:sz w:val="22"/>
          <w:szCs w:val="22"/>
          <w:lang w:val="sk-SK"/>
        </w:rPr>
        <w:t>kázal sv</w:t>
      </w:r>
      <w:r w:rsidR="00C278C6" w:rsidRPr="00DD029B">
        <w:rPr>
          <w:rFonts w:ascii="Arial" w:hAnsi="Arial"/>
          <w:sz w:val="22"/>
          <w:szCs w:val="22"/>
          <w:lang w:val="sk-SK"/>
        </w:rPr>
        <w:t>oje</w:t>
      </w:r>
      <w:r w:rsidRPr="00DD029B">
        <w:rPr>
          <w:rFonts w:ascii="Arial" w:hAnsi="Arial"/>
          <w:sz w:val="22"/>
          <w:szCs w:val="22"/>
          <w:lang w:val="sk-SK"/>
        </w:rPr>
        <w:t xml:space="preserve"> schopnosti v rukách továr</w:t>
      </w:r>
      <w:r w:rsidR="00C278C6" w:rsidRPr="00DD029B">
        <w:rPr>
          <w:rFonts w:ascii="Arial" w:hAnsi="Arial"/>
          <w:sz w:val="22"/>
          <w:szCs w:val="22"/>
          <w:lang w:val="sk-SK"/>
        </w:rPr>
        <w:t>enský</w:t>
      </w:r>
      <w:r w:rsidRPr="00DD029B">
        <w:rPr>
          <w:rFonts w:ascii="Arial" w:hAnsi="Arial"/>
          <w:sz w:val="22"/>
          <w:szCs w:val="22"/>
          <w:lang w:val="sk-SK"/>
        </w:rPr>
        <w:t>ch j</w:t>
      </w:r>
      <w:r w:rsidR="00C278C6" w:rsidRPr="00DD029B">
        <w:rPr>
          <w:rFonts w:ascii="Arial" w:hAnsi="Arial"/>
          <w:sz w:val="22"/>
          <w:szCs w:val="22"/>
          <w:lang w:val="sk-SK"/>
        </w:rPr>
        <w:t>a</w:t>
      </w:r>
      <w:r w:rsidRPr="00DD029B">
        <w:rPr>
          <w:rFonts w:ascii="Arial" w:hAnsi="Arial"/>
          <w:sz w:val="22"/>
          <w:szCs w:val="22"/>
          <w:lang w:val="sk-SK"/>
        </w:rPr>
        <w:t>zdc</w:t>
      </w:r>
      <w:r w:rsidR="00926F0C" w:rsidRPr="00DD029B">
        <w:rPr>
          <w:rFonts w:ascii="Arial" w:hAnsi="Arial"/>
          <w:sz w:val="22"/>
          <w:szCs w:val="22"/>
          <w:lang w:val="sk-SK"/>
        </w:rPr>
        <w:t>ov</w:t>
      </w:r>
      <w:r w:rsidRPr="00DD029B">
        <w:rPr>
          <w:rFonts w:ascii="Arial" w:hAnsi="Arial"/>
          <w:sz w:val="22"/>
          <w:szCs w:val="22"/>
          <w:lang w:val="sk-SK"/>
        </w:rPr>
        <w:t xml:space="preserve"> značky Honda. </w:t>
      </w:r>
    </w:p>
    <w:p w14:paraId="1FAAE7FA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7A921AB0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Vďaka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epínate</w:t>
      </w:r>
      <w:r w:rsidR="007D6EF1" w:rsidRPr="00DD029B">
        <w:rPr>
          <w:rFonts w:ascii="Arial" w:hAnsi="Arial"/>
          <w:sz w:val="22"/>
          <w:szCs w:val="22"/>
          <w:lang w:val="sk-SK"/>
        </w:rPr>
        <w:t>ľ</w:t>
      </w:r>
      <w:r w:rsidR="00BB235B" w:rsidRPr="00DD029B">
        <w:rPr>
          <w:rFonts w:ascii="Arial" w:hAnsi="Arial"/>
          <w:sz w:val="22"/>
          <w:szCs w:val="22"/>
          <w:lang w:val="sk-SK"/>
        </w:rPr>
        <w:t>ným mapám motor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ergon</w:t>
      </w:r>
      <w:r w:rsidR="007D6EF1" w:rsidRPr="00DD029B">
        <w:rPr>
          <w:rFonts w:ascii="Arial" w:hAnsi="Arial"/>
          <w:sz w:val="22"/>
          <w:szCs w:val="22"/>
          <w:lang w:val="sk-SK"/>
        </w:rPr>
        <w:t>ó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mii </w:t>
      </w:r>
      <w:r w:rsidRPr="00DD029B">
        <w:rPr>
          <w:rFonts w:ascii="Arial" w:hAnsi="Arial"/>
          <w:sz w:val="22"/>
          <w:szCs w:val="22"/>
          <w:lang w:val="sk-SK"/>
        </w:rPr>
        <w:t>zameran</w:t>
      </w:r>
      <w:r w:rsidR="007D6EF1" w:rsidRPr="00DD029B">
        <w:rPr>
          <w:rFonts w:ascii="Arial" w:hAnsi="Arial"/>
          <w:sz w:val="22"/>
          <w:szCs w:val="22"/>
          <w:lang w:val="sk-SK"/>
        </w:rPr>
        <w:t>ej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na j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>zdc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navyše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stále </w:t>
      </w:r>
      <w:r w:rsidR="007D6EF1" w:rsidRPr="00DD029B">
        <w:rPr>
          <w:rFonts w:ascii="Arial" w:hAnsi="Arial"/>
          <w:sz w:val="22"/>
          <w:szCs w:val="22"/>
          <w:lang w:val="sk-SK"/>
        </w:rPr>
        <w:t>ide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 motokrosový (MX) stroj,</w:t>
      </w:r>
      <w:r w:rsidRPr="00DD029B">
        <w:rPr>
          <w:rFonts w:ascii="Arial" w:hAnsi="Arial"/>
          <w:sz w:val="22"/>
          <w:szCs w:val="22"/>
          <w:lang w:val="sk-SK"/>
        </w:rPr>
        <w:t xml:space="preserve"> ktor</w:t>
      </w:r>
      <w:r w:rsidR="007D6EF1" w:rsidRPr="00DD029B">
        <w:rPr>
          <w:rFonts w:ascii="Arial" w:hAnsi="Arial"/>
          <w:sz w:val="22"/>
          <w:szCs w:val="22"/>
          <w:lang w:val="sk-SK"/>
        </w:rPr>
        <w:t xml:space="preserve">ý aj </w:t>
      </w:r>
      <w:r w:rsidR="00BB235B" w:rsidRPr="00DD029B">
        <w:rPr>
          <w:rFonts w:ascii="Arial" w:hAnsi="Arial"/>
          <w:sz w:val="22"/>
          <w:szCs w:val="22"/>
          <w:lang w:val="sk-SK"/>
        </w:rPr>
        <w:t>rekreačn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zdec dokáže </w:t>
      </w:r>
      <w:r w:rsidRPr="00DD029B">
        <w:rPr>
          <w:rFonts w:ascii="Arial" w:hAnsi="Arial"/>
          <w:sz w:val="22"/>
          <w:szCs w:val="22"/>
          <w:lang w:val="sk-SK"/>
        </w:rPr>
        <w:t>využiť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podľa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svojich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individuálnych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schopností. </w:t>
      </w:r>
    </w:p>
    <w:p w14:paraId="5216CCF8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4FC229D3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V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t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>d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MX2 však </w:t>
      </w:r>
      <w:r w:rsidRPr="00DD029B">
        <w:rPr>
          <w:rFonts w:ascii="Arial" w:hAnsi="Arial"/>
          <w:sz w:val="22"/>
          <w:szCs w:val="22"/>
          <w:lang w:val="sk-SK"/>
        </w:rPr>
        <w:t>nie je možné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zaspať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na vav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ín</w:t>
      </w:r>
      <w:r w:rsidR="007D6EF1" w:rsidRPr="00DD029B">
        <w:rPr>
          <w:rFonts w:ascii="Arial" w:hAnsi="Arial"/>
          <w:sz w:val="22"/>
          <w:szCs w:val="22"/>
          <w:lang w:val="sk-SK"/>
        </w:rPr>
        <w:t>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ch a </w:t>
      </w:r>
      <w:r w:rsidRPr="00DD029B">
        <w:rPr>
          <w:rFonts w:ascii="Arial" w:hAnsi="Arial"/>
          <w:sz w:val="22"/>
          <w:szCs w:val="22"/>
          <w:lang w:val="sk-SK"/>
        </w:rPr>
        <w:t>udržať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si náskok </w:t>
      </w:r>
      <w:r w:rsidRPr="00DD029B">
        <w:rPr>
          <w:rFonts w:ascii="Arial" w:hAnsi="Arial"/>
          <w:sz w:val="22"/>
          <w:szCs w:val="22"/>
          <w:lang w:val="sk-SK"/>
        </w:rPr>
        <w:t>pred konkurenciou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</w:t>
      </w:r>
      <w:r w:rsidR="007D6EF1" w:rsidRPr="00DD029B">
        <w:rPr>
          <w:rFonts w:ascii="Arial" w:hAnsi="Arial"/>
          <w:sz w:val="22"/>
          <w:szCs w:val="22"/>
          <w:lang w:val="sk-SK"/>
        </w:rPr>
        <w:t>každý rok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náročn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>jš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.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modelový rok 2019, t</w:t>
      </w:r>
      <w:r w:rsidR="007D6EF1" w:rsidRPr="00DD029B">
        <w:rPr>
          <w:rFonts w:ascii="Arial" w:hAnsi="Arial"/>
          <w:sz w:val="22"/>
          <w:szCs w:val="22"/>
          <w:lang w:val="sk-SK"/>
        </w:rPr>
        <w:t xml:space="preserve">. </w:t>
      </w:r>
      <w:r w:rsidR="00BB235B" w:rsidRPr="00DD029B">
        <w:rPr>
          <w:rFonts w:ascii="Arial" w:hAnsi="Arial"/>
          <w:sz w:val="22"/>
          <w:szCs w:val="22"/>
          <w:lang w:val="sk-SK"/>
        </w:rPr>
        <w:t>j</w:t>
      </w:r>
      <w:r w:rsidR="007D6EF1" w:rsidRPr="00DD029B">
        <w:rPr>
          <w:rFonts w:ascii="Arial" w:hAnsi="Arial"/>
          <w:sz w:val="22"/>
          <w:szCs w:val="22"/>
          <w:lang w:val="sk-SK"/>
        </w:rPr>
        <w:t>. iba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sz w:val="22"/>
          <w:szCs w:val="22"/>
          <w:lang w:val="sk-SK"/>
        </w:rPr>
        <w:t>jeden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rok po </w:t>
      </w:r>
      <w:r w:rsidRPr="00DD029B">
        <w:rPr>
          <w:rFonts w:ascii="Arial" w:hAnsi="Arial"/>
          <w:sz w:val="22"/>
          <w:szCs w:val="22"/>
          <w:lang w:val="sk-SK"/>
        </w:rPr>
        <w:t>rozsiahl</w:t>
      </w:r>
      <w:r w:rsidR="007D6EF1" w:rsidRPr="00DD029B">
        <w:rPr>
          <w:rFonts w:ascii="Arial" w:hAnsi="Arial"/>
          <w:sz w:val="22"/>
          <w:szCs w:val="22"/>
          <w:lang w:val="sk-SK"/>
        </w:rPr>
        <w:t>ej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moderniz</w:t>
      </w:r>
      <w:r w:rsidR="007D6EF1" w:rsidRPr="00DD029B">
        <w:rPr>
          <w:rFonts w:ascii="Arial" w:hAnsi="Arial"/>
          <w:sz w:val="22"/>
          <w:szCs w:val="22"/>
          <w:lang w:val="sk-SK"/>
        </w:rPr>
        <w:t>áci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i, CRF250R </w:t>
      </w:r>
      <w:r w:rsidRPr="00DD029B">
        <w:rPr>
          <w:rFonts w:ascii="Arial" w:hAnsi="Arial"/>
          <w:sz w:val="22"/>
          <w:szCs w:val="22"/>
          <w:lang w:val="sk-SK"/>
        </w:rPr>
        <w:t>získava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upravený motor </w:t>
      </w:r>
      <w:r w:rsidR="007D6EF1" w:rsidRPr="00DD029B">
        <w:rPr>
          <w:rFonts w:ascii="Arial" w:hAnsi="Arial"/>
          <w:sz w:val="22"/>
          <w:szCs w:val="22"/>
          <w:lang w:val="sk-SK"/>
        </w:rPr>
        <w:t>aj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podvozok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, </w:t>
      </w:r>
      <w:r w:rsidR="007D6EF1" w:rsidRPr="00DD029B">
        <w:rPr>
          <w:rFonts w:ascii="Arial" w:hAnsi="Arial"/>
          <w:sz w:val="22"/>
          <w:szCs w:val="22"/>
          <w:lang w:val="sk-SK"/>
        </w:rPr>
        <w:t>ktoré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ďalej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zlepšuj</w:t>
      </w:r>
      <w:r w:rsidR="007D6EF1" w:rsidRPr="00DD029B">
        <w:rPr>
          <w:rFonts w:ascii="Arial" w:hAnsi="Arial"/>
          <w:sz w:val="22"/>
          <w:szCs w:val="22"/>
          <w:lang w:val="sk-SK"/>
        </w:rPr>
        <w:t>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výkon, komfort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>zdc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výkon </w:t>
      </w:r>
      <w:r w:rsidRPr="00DD029B">
        <w:rPr>
          <w:rFonts w:ascii="Arial" w:hAnsi="Arial"/>
          <w:sz w:val="22"/>
          <w:szCs w:val="22"/>
          <w:lang w:val="sk-SK"/>
        </w:rPr>
        <w:t>bŕzd</w:t>
      </w:r>
      <w:r w:rsidR="00BB235B" w:rsidRPr="00DD029B">
        <w:rPr>
          <w:rFonts w:ascii="Arial" w:hAnsi="Arial"/>
          <w:sz w:val="22"/>
          <w:szCs w:val="22"/>
          <w:lang w:val="sk-SK"/>
        </w:rPr>
        <w:t>.</w:t>
      </w:r>
    </w:p>
    <w:p w14:paraId="66CB546C" w14:textId="77777777" w:rsidR="00DD4433" w:rsidRPr="00DD029B" w:rsidRDefault="00DD4433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2172AC19" w14:textId="77777777" w:rsidR="00995568" w:rsidRPr="00DD029B" w:rsidRDefault="00995568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4740EE08" w14:textId="77777777" w:rsidR="00EB3F4B" w:rsidRPr="00DD029B" w:rsidRDefault="00EB3F4B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20F89687" w14:textId="77777777" w:rsidR="00FE712F" w:rsidRPr="00DD029B" w:rsidRDefault="00FE712F" w:rsidP="00FE712F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2. </w:t>
      </w:r>
      <w:r w:rsidR="00926F0C" w:rsidRPr="00DD029B">
        <w:rPr>
          <w:rFonts w:ascii="Arial" w:hAnsi="Arial"/>
          <w:b/>
          <w:sz w:val="22"/>
          <w:szCs w:val="22"/>
          <w:u w:val="single"/>
          <w:lang w:val="sk-SK"/>
        </w:rPr>
        <w:t>Informác</w:t>
      </w:r>
      <w:r w:rsidR="007D6EF1" w:rsidRPr="00DD029B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DD029B">
        <w:rPr>
          <w:rFonts w:ascii="Arial" w:hAnsi="Arial"/>
          <w:b/>
          <w:sz w:val="22"/>
          <w:szCs w:val="22"/>
          <w:u w:val="single"/>
          <w:lang w:val="sk-SK"/>
        </w:rPr>
        <w:t>e o model</w:t>
      </w:r>
      <w:r w:rsidR="007D6EF1" w:rsidRPr="00DD029B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14:paraId="7BB388EA" w14:textId="77777777" w:rsidR="002432EF" w:rsidRPr="00DD029B" w:rsidRDefault="002432EF" w:rsidP="0027572D">
      <w:pPr>
        <w:rPr>
          <w:rFonts w:ascii="Arial" w:hAnsi="Arial" w:cs="Arial"/>
          <w:sz w:val="22"/>
          <w:szCs w:val="22"/>
          <w:lang w:val="sk-SK"/>
        </w:rPr>
      </w:pPr>
    </w:p>
    <w:p w14:paraId="31986AFA" w14:textId="77777777" w:rsidR="007F2643" w:rsidRPr="00DD029B" w:rsidRDefault="004540B1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4540B1">
        <w:rPr>
          <w:rFonts w:ascii="Arial" w:hAnsi="Arial"/>
          <w:color w:val="1F1F1F"/>
          <w:sz w:val="22"/>
          <w:szCs w:val="22"/>
          <w:lang w:val="sk-SK"/>
        </w:rPr>
        <w:t>V tejto fáze sa ďalší vývoj CRF250R zameral na posilnenie krútiaceho momentu motora v nízkych otáčkach pre rýchlejší výjazd z pomalých zákrut.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. To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sa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 poda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ilo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dosiahnuť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vďaka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 zm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>nám od 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>la škrti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acej</w:t>
      </w:r>
      <w:r w:rsidR="00550758" w:rsidRPr="00DD029B">
        <w:rPr>
          <w:rFonts w:ascii="Arial" w:hAnsi="Arial"/>
          <w:color w:val="1F1F1F"/>
          <w:sz w:val="22"/>
          <w:szCs w:val="22"/>
          <w:lang w:val="sk-SK"/>
        </w:rPr>
        <w:t xml:space="preserve"> klapky až po výfuk. </w:t>
      </w:r>
    </w:p>
    <w:p w14:paraId="3F4CB6F0" w14:textId="77777777" w:rsidR="007F2643" w:rsidRPr="00DD029B" w:rsidRDefault="007F2643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D12DEEA" w14:textId="77777777" w:rsidR="00741E99" w:rsidRPr="00DD029B" w:rsidRDefault="00926F0C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Navyše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zlepšila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životnosť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ktorý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navyše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získal 3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-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stupňový systém 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na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riaden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rozj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zdu HRC Launch Control,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ý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pomáha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všetkým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kategór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i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á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m j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zdc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ov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– od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začiatočn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íka po experta –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zaradiť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sa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na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štart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medzi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najrýchl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ejší</w:t>
      </w:r>
      <w:r w:rsidR="007D6EF1" w:rsidRPr="00DD029B">
        <w:rPr>
          <w:rFonts w:ascii="Arial" w:hAnsi="Arial"/>
          <w:color w:val="1F1F1F"/>
          <w:sz w:val="22"/>
          <w:szCs w:val="22"/>
          <w:lang w:val="sk-SK"/>
        </w:rPr>
        <w:t>ch</w:t>
      </w:r>
      <w:r w:rsidR="008E0EC4" w:rsidRPr="00DD029B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57FEAD05" w14:textId="77777777" w:rsidR="00741E99" w:rsidRPr="00DD029B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04075F3" w14:textId="77777777" w:rsidR="00741E99" w:rsidRPr="00DD029B" w:rsidRDefault="007D6EF1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Rám stroja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aj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odpružen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Showa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zostali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zach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ované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, nový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me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ň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edn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ej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brzdy však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prispiev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k účinn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jš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mu brzd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iu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zatiaľ čo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iadidlá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Renthal Fatbars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sú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teraz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súčas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ťou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štandard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ej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výbavy. Ráf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ky DID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sú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lakované v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čierne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j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farbe</w:t>
      </w:r>
      <w:r w:rsidR="0008275C" w:rsidRPr="00DD029B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23F9E304" w14:textId="77777777" w:rsidR="00472C53" w:rsidRPr="00DD029B" w:rsidRDefault="00472C53" w:rsidP="00F21916">
      <w:pPr>
        <w:rPr>
          <w:rFonts w:ascii="Arial" w:hAnsi="Arial" w:cs="Arial"/>
          <w:sz w:val="22"/>
          <w:szCs w:val="22"/>
          <w:lang w:val="sk-SK"/>
        </w:rPr>
      </w:pPr>
    </w:p>
    <w:p w14:paraId="4486CDF8" w14:textId="77777777" w:rsidR="00A66126" w:rsidRPr="00DD029B" w:rsidRDefault="00A66126" w:rsidP="006365F6">
      <w:pPr>
        <w:rPr>
          <w:rFonts w:ascii="Arial" w:hAnsi="Arial" w:cs="Arial"/>
          <w:sz w:val="22"/>
          <w:szCs w:val="22"/>
          <w:lang w:val="sk-SK"/>
        </w:rPr>
      </w:pPr>
    </w:p>
    <w:p w14:paraId="029881CF" w14:textId="77777777" w:rsidR="00FE712F" w:rsidRPr="00DD029B" w:rsidRDefault="00FE712F" w:rsidP="006365F6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>3. Hlavn</w:t>
      </w:r>
      <w:r w:rsidR="007D6EF1" w:rsidRPr="00DD029B">
        <w:rPr>
          <w:rFonts w:ascii="Arial" w:hAnsi="Arial"/>
          <w:b/>
          <w:sz w:val="22"/>
          <w:szCs w:val="22"/>
          <w:u w:val="single"/>
          <w:lang w:val="sk-SK"/>
        </w:rPr>
        <w:t>é</w:t>
      </w: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 vlastnosti</w:t>
      </w:r>
    </w:p>
    <w:p w14:paraId="2FB88617" w14:textId="77777777" w:rsidR="005F435C" w:rsidRPr="00DD029B" w:rsidRDefault="005F435C" w:rsidP="008930C2">
      <w:pPr>
        <w:rPr>
          <w:rFonts w:ascii="Arial" w:hAnsi="Arial" w:cs="Arial"/>
          <w:b/>
          <w:sz w:val="22"/>
          <w:szCs w:val="22"/>
          <w:lang w:val="sk-SK"/>
        </w:rPr>
      </w:pPr>
    </w:p>
    <w:p w14:paraId="54FCFA6C" w14:textId="77777777" w:rsidR="004A4EA4" w:rsidRPr="00DD029B" w:rsidRDefault="00FE712F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>3.1 Motor</w:t>
      </w:r>
    </w:p>
    <w:p w14:paraId="081FD874" w14:textId="77777777" w:rsidR="008A1F21" w:rsidRPr="00DD029B" w:rsidRDefault="008A1F21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48BF9E1A" w14:textId="77777777" w:rsidR="00741E99" w:rsidRPr="00DD029B" w:rsidRDefault="00926F0C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Viac</w:t>
      </w:r>
      <w:r w:rsidR="00550758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krútiaceho</w:t>
      </w:r>
      <w:r w:rsidR="00550758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momentu v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nízkych</w:t>
      </w:r>
      <w:r w:rsidR="00550758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otáčkach</w:t>
      </w:r>
      <w:r w:rsidR="00550758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bez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strat</w:t>
      </w:r>
      <w:r w:rsidR="00550758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y špičkového výkonu</w:t>
      </w:r>
    </w:p>
    <w:p w14:paraId="7A211B9E" w14:textId="77777777" w:rsidR="00741E99" w:rsidRPr="00DD029B" w:rsidRDefault="00741E99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Nové t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lo škrti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c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klapky, hlava v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lc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, 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nasávanie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aj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výfuk </w:t>
      </w:r>
    </w:p>
    <w:p w14:paraId="632D63DF" w14:textId="77777777" w:rsidR="00741E99" w:rsidRPr="00DD029B" w:rsidRDefault="00741E99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3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-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stupňový systém 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riaden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rozj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zdu HRC Launch Control zlepšuje výkon na 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štart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</w:p>
    <w:p w14:paraId="5F5D5C5E" w14:textId="77777777" w:rsidR="00741E99" w:rsidRPr="00DD029B" w:rsidRDefault="00926F0C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Dlhš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ia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životnosť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vďaka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olejov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dýze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p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st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s 5 otvor</w:t>
      </w:r>
      <w:r w:rsidR="007D6EF1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mi</w:t>
      </w:r>
      <w:r w:rsidR="00741E99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</w:p>
    <w:p w14:paraId="1BAD73BE" w14:textId="77777777" w:rsidR="00550758" w:rsidRPr="00DD029B" w:rsidRDefault="00550758" w:rsidP="00550758">
      <w:pPr>
        <w:pStyle w:val="Odsekzoznamu"/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83E0195" w14:textId="7E45DC0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Dôlež</w:t>
      </w:r>
      <w:r w:rsidR="00BB235B" w:rsidRPr="00DD029B">
        <w:rPr>
          <w:rFonts w:ascii="Arial" w:hAnsi="Arial"/>
          <w:sz w:val="22"/>
          <w:szCs w:val="22"/>
          <w:lang w:val="sk-SK"/>
        </w:rPr>
        <w:t>it</w:t>
      </w:r>
      <w:r w:rsidR="007D6EF1" w:rsidRPr="00DD029B">
        <w:rPr>
          <w:rFonts w:ascii="Arial" w:hAnsi="Arial"/>
          <w:sz w:val="22"/>
          <w:szCs w:val="22"/>
          <w:lang w:val="sk-SK"/>
        </w:rPr>
        <w:t>ou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ú</w:t>
      </w:r>
      <w:r w:rsidR="007D6EF1" w:rsidRPr="00DD029B">
        <w:rPr>
          <w:rFonts w:ascii="Arial" w:hAnsi="Arial"/>
          <w:sz w:val="22"/>
          <w:szCs w:val="22"/>
          <w:lang w:val="sk-SK"/>
        </w:rPr>
        <w:t>lohou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inžinier</w:t>
      </w:r>
      <w:r w:rsidR="007D6EF1" w:rsidRPr="00DD029B">
        <w:rPr>
          <w:rFonts w:ascii="Arial" w:hAnsi="Arial"/>
          <w:sz w:val="22"/>
          <w:szCs w:val="22"/>
          <w:lang w:val="sk-SK"/>
        </w:rPr>
        <w:t>ov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pracujúc</w:t>
      </w:r>
      <w:r w:rsidR="007D6EF1" w:rsidRPr="00DD029B">
        <w:rPr>
          <w:rFonts w:ascii="Arial" w:hAnsi="Arial"/>
          <w:sz w:val="22"/>
          <w:szCs w:val="22"/>
          <w:lang w:val="sk-SK"/>
        </w:rPr>
        <w:t>ich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na vývoji Hondy CRF250R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rok 2019 </w:t>
      </w:r>
      <w:r w:rsidRPr="00DD029B">
        <w:rPr>
          <w:rFonts w:ascii="Arial" w:hAnsi="Arial"/>
          <w:sz w:val="22"/>
          <w:szCs w:val="22"/>
          <w:lang w:val="sk-SK"/>
        </w:rPr>
        <w:t>bolo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zach</w:t>
      </w:r>
      <w:r w:rsidRPr="00DD029B">
        <w:rPr>
          <w:rFonts w:ascii="Arial" w:hAnsi="Arial"/>
          <w:sz w:val="22"/>
          <w:szCs w:val="22"/>
          <w:lang w:val="sk-SK"/>
        </w:rPr>
        <w:t>ovať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bezkonkurenčn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maximálny výkon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motor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</w:t>
      </w:r>
      <w:r w:rsidRPr="00DD029B">
        <w:rPr>
          <w:rFonts w:ascii="Arial" w:hAnsi="Arial"/>
          <w:sz w:val="22"/>
          <w:szCs w:val="22"/>
          <w:lang w:val="sk-SK"/>
        </w:rPr>
        <w:t>súč</w:t>
      </w:r>
      <w:r w:rsidR="00BB235B" w:rsidRPr="00DD029B">
        <w:rPr>
          <w:rFonts w:ascii="Arial" w:hAnsi="Arial"/>
          <w:sz w:val="22"/>
          <w:szCs w:val="22"/>
          <w:lang w:val="sk-SK"/>
        </w:rPr>
        <w:t>asn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s t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m </w:t>
      </w:r>
      <w:r w:rsidR="007D6EF1" w:rsidRPr="00DD029B">
        <w:rPr>
          <w:rFonts w:ascii="Arial" w:hAnsi="Arial"/>
          <w:sz w:val="22"/>
          <w:szCs w:val="22"/>
          <w:lang w:val="sk-SK"/>
        </w:rPr>
        <w:t>ho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posilniť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v </w:t>
      </w:r>
      <w:r w:rsidR="0007476A">
        <w:rPr>
          <w:rFonts w:ascii="Arial" w:hAnsi="Arial"/>
          <w:sz w:val="22"/>
          <w:szCs w:val="22"/>
          <w:lang w:val="sk-SK"/>
        </w:rPr>
        <w:t>nižších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otáčkach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, </w:t>
      </w:r>
      <w:r w:rsidRPr="00DD029B">
        <w:rPr>
          <w:rFonts w:ascii="Arial" w:hAnsi="Arial"/>
          <w:sz w:val="22"/>
          <w:szCs w:val="22"/>
          <w:lang w:val="sk-SK"/>
        </w:rPr>
        <w:t>čo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</w:t>
      </w:r>
      <w:r w:rsidRPr="00DD029B">
        <w:rPr>
          <w:rFonts w:ascii="Arial" w:hAnsi="Arial"/>
          <w:sz w:val="22"/>
          <w:szCs w:val="22"/>
          <w:lang w:val="sk-SK"/>
        </w:rPr>
        <w:t>dôlež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ité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rýchl</w:t>
      </w:r>
      <w:r w:rsidR="00BB235B" w:rsidRPr="00DD029B">
        <w:rPr>
          <w:rFonts w:ascii="Arial" w:hAnsi="Arial"/>
          <w:sz w:val="22"/>
          <w:szCs w:val="22"/>
          <w:lang w:val="sk-SK"/>
        </w:rPr>
        <w:t>ejší výj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>zd z pomalých z</w:t>
      </w:r>
      <w:r w:rsidR="007D6EF1" w:rsidRPr="00DD029B">
        <w:rPr>
          <w:rFonts w:ascii="Arial" w:hAnsi="Arial"/>
          <w:sz w:val="22"/>
          <w:szCs w:val="22"/>
          <w:lang w:val="sk-SK"/>
        </w:rPr>
        <w:t>ákrut</w:t>
      </w:r>
      <w:r w:rsidR="00BB235B" w:rsidRPr="00DD029B">
        <w:rPr>
          <w:rFonts w:ascii="Arial" w:hAnsi="Arial"/>
          <w:sz w:val="22"/>
          <w:szCs w:val="22"/>
          <w:lang w:val="sk-SK"/>
        </w:rPr>
        <w:t>.</w:t>
      </w:r>
    </w:p>
    <w:p w14:paraId="2DCFAEDC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1373FFD2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T</w:t>
      </w:r>
      <w:r w:rsidR="007D6EF1" w:rsidRPr="00DD029B">
        <w:rPr>
          <w:rFonts w:ascii="Arial" w:hAnsi="Arial"/>
          <w:sz w:val="22"/>
          <w:szCs w:val="22"/>
          <w:lang w:val="sk-SK"/>
        </w:rPr>
        <w:t>en</w:t>
      </w:r>
      <w:r w:rsidRPr="00DD029B">
        <w:rPr>
          <w:rFonts w:ascii="Arial" w:hAnsi="Arial"/>
          <w:sz w:val="22"/>
          <w:szCs w:val="22"/>
          <w:lang w:val="sk-SK"/>
        </w:rPr>
        <w:t>to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c</w:t>
      </w:r>
      <w:r w:rsidR="007D6EF1" w:rsidRPr="00DD029B">
        <w:rPr>
          <w:rFonts w:ascii="Arial" w:hAnsi="Arial"/>
          <w:sz w:val="22"/>
          <w:szCs w:val="22"/>
          <w:lang w:val="sk-SK"/>
        </w:rPr>
        <w:t>ieľ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poda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ilo </w:t>
      </w:r>
      <w:r w:rsidRPr="00DD029B">
        <w:rPr>
          <w:rFonts w:ascii="Arial" w:hAnsi="Arial"/>
          <w:sz w:val="22"/>
          <w:szCs w:val="22"/>
          <w:lang w:val="sk-SK"/>
        </w:rPr>
        <w:t>dosiahnuť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vďaka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celé</w:t>
      </w:r>
      <w:r w:rsidR="007D6EF1" w:rsidRPr="00DD029B">
        <w:rPr>
          <w:rFonts w:ascii="Arial" w:hAnsi="Arial"/>
          <w:sz w:val="22"/>
          <w:szCs w:val="22"/>
          <w:lang w:val="sk-SK"/>
        </w:rPr>
        <w:t>mu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6B33BD" w:rsidRPr="00DD029B">
        <w:rPr>
          <w:rFonts w:ascii="Arial" w:hAnsi="Arial"/>
          <w:sz w:val="22"/>
          <w:szCs w:val="22"/>
          <w:lang w:val="sk-SK"/>
        </w:rPr>
        <w:t>ad</w:t>
      </w:r>
      <w:r w:rsidR="007D6EF1" w:rsidRPr="00DD029B">
        <w:rPr>
          <w:rFonts w:ascii="Arial" w:hAnsi="Arial"/>
          <w:sz w:val="22"/>
          <w:szCs w:val="22"/>
          <w:lang w:val="sk-SK"/>
        </w:rPr>
        <w:t>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inov</w:t>
      </w:r>
      <w:r w:rsidR="007D6EF1" w:rsidRPr="00DD029B">
        <w:rPr>
          <w:rFonts w:ascii="Arial" w:hAnsi="Arial"/>
          <w:sz w:val="22"/>
          <w:szCs w:val="22"/>
          <w:lang w:val="sk-SK"/>
        </w:rPr>
        <w:t>áci</w:t>
      </w:r>
      <w:r w:rsidR="006B33BD" w:rsidRPr="00DD029B">
        <w:rPr>
          <w:rFonts w:ascii="Arial" w:hAnsi="Arial"/>
          <w:sz w:val="22"/>
          <w:szCs w:val="22"/>
          <w:lang w:val="sk-SK"/>
        </w:rPr>
        <w:t>í počínaj</w:t>
      </w:r>
      <w:r w:rsidR="007D6EF1" w:rsidRPr="00DD029B">
        <w:rPr>
          <w:rFonts w:ascii="Arial" w:hAnsi="Arial"/>
          <w:sz w:val="22"/>
          <w:szCs w:val="22"/>
          <w:lang w:val="sk-SK"/>
        </w:rPr>
        <w:t>úc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o 2 mm menš</w:t>
      </w:r>
      <w:r w:rsidR="007D6EF1" w:rsidRPr="00DD029B">
        <w:rPr>
          <w:rFonts w:ascii="Arial" w:hAnsi="Arial"/>
          <w:sz w:val="22"/>
          <w:szCs w:val="22"/>
          <w:lang w:val="sk-SK"/>
        </w:rPr>
        <w:t>ou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(nov</w:t>
      </w:r>
      <w:r w:rsidR="007D6EF1" w:rsidRPr="00DD029B">
        <w:rPr>
          <w:rFonts w:ascii="Arial" w:hAnsi="Arial"/>
          <w:sz w:val="22"/>
          <w:szCs w:val="22"/>
          <w:lang w:val="sk-SK"/>
        </w:rPr>
        <w:t>o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44 mm) škrti</w:t>
      </w:r>
      <w:r w:rsidR="007D6EF1" w:rsidRPr="00DD029B">
        <w:rPr>
          <w:rFonts w:ascii="Arial" w:hAnsi="Arial"/>
          <w:sz w:val="22"/>
          <w:szCs w:val="22"/>
          <w:lang w:val="sk-SK"/>
        </w:rPr>
        <w:t>acou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klapkou, </w:t>
      </w:r>
      <w:r w:rsidR="007D6EF1" w:rsidRPr="00DD029B">
        <w:rPr>
          <w:rFonts w:ascii="Arial" w:hAnsi="Arial"/>
          <w:sz w:val="22"/>
          <w:szCs w:val="22"/>
          <w:lang w:val="sk-SK"/>
        </w:rPr>
        <w:t>ktorá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u</w:t>
      </w:r>
      <w:r w:rsidRPr="00DD029B">
        <w:rPr>
          <w:rFonts w:ascii="Arial" w:hAnsi="Arial"/>
          <w:sz w:val="22"/>
          <w:szCs w:val="22"/>
          <w:lang w:val="sk-SK"/>
        </w:rPr>
        <w:t>rých</w:t>
      </w:r>
      <w:r w:rsidR="007D6EF1" w:rsidRPr="00DD029B">
        <w:rPr>
          <w:rFonts w:ascii="Arial" w:hAnsi="Arial"/>
          <w:sz w:val="22"/>
          <w:szCs w:val="22"/>
          <w:lang w:val="sk-SK"/>
        </w:rPr>
        <w:t>ľ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uje </w:t>
      </w:r>
      <w:r w:rsidRPr="00DD029B">
        <w:rPr>
          <w:rFonts w:ascii="Arial" w:hAnsi="Arial"/>
          <w:sz w:val="22"/>
          <w:szCs w:val="22"/>
          <w:lang w:val="sk-SK"/>
        </w:rPr>
        <w:t>prúde</w:t>
      </w:r>
      <w:r w:rsidR="006B33BD" w:rsidRPr="00DD029B">
        <w:rPr>
          <w:rFonts w:ascii="Arial" w:hAnsi="Arial"/>
          <w:sz w:val="22"/>
          <w:szCs w:val="22"/>
          <w:lang w:val="sk-SK"/>
        </w:rPr>
        <w:t>n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vzduchu v </w:t>
      </w:r>
      <w:r w:rsidRPr="00DD029B">
        <w:rPr>
          <w:rFonts w:ascii="Arial" w:hAnsi="Arial"/>
          <w:sz w:val="22"/>
          <w:szCs w:val="22"/>
          <w:lang w:val="sk-SK"/>
        </w:rPr>
        <w:t>nízkych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otáčkach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. </w:t>
      </w:r>
      <w:r w:rsidR="007D6EF1" w:rsidRPr="00DD029B">
        <w:rPr>
          <w:rFonts w:ascii="Arial" w:hAnsi="Arial"/>
          <w:sz w:val="22"/>
          <w:szCs w:val="22"/>
          <w:lang w:val="sk-SK"/>
        </w:rPr>
        <w:t>Nasávacie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a výfukové otvory </w:t>
      </w:r>
      <w:r w:rsidRPr="00DD029B">
        <w:rPr>
          <w:rFonts w:ascii="Arial" w:hAnsi="Arial"/>
          <w:sz w:val="22"/>
          <w:szCs w:val="22"/>
          <w:lang w:val="sk-SK"/>
        </w:rPr>
        <w:t>majú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nový tvar a profil vačky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zatváran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výfukových ventil</w:t>
      </w:r>
      <w:r w:rsidRPr="00DD029B">
        <w:rPr>
          <w:rFonts w:ascii="Arial" w:hAnsi="Arial"/>
          <w:sz w:val="22"/>
          <w:szCs w:val="22"/>
          <w:lang w:val="sk-SK"/>
        </w:rPr>
        <w:t>ov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bol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znížen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o 2° – </w:t>
      </w:r>
      <w:r w:rsidR="007D6EF1" w:rsidRPr="00DD029B">
        <w:rPr>
          <w:rFonts w:ascii="Arial" w:hAnsi="Arial"/>
          <w:sz w:val="22"/>
          <w:szCs w:val="22"/>
          <w:lang w:val="sk-SK"/>
        </w:rPr>
        <w:t>ti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ž </w:t>
      </w:r>
      <w:r w:rsidRPr="00DD029B">
        <w:rPr>
          <w:rFonts w:ascii="Arial" w:hAnsi="Arial"/>
          <w:sz w:val="22"/>
          <w:szCs w:val="22"/>
          <w:lang w:val="sk-SK"/>
        </w:rPr>
        <w:t>kvôli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zvýšen</w:t>
      </w:r>
      <w:r w:rsidR="007D6EF1" w:rsidRPr="00DD029B">
        <w:rPr>
          <w:rFonts w:ascii="Arial" w:hAnsi="Arial"/>
          <w:sz w:val="22"/>
          <w:szCs w:val="22"/>
          <w:lang w:val="sk-SK"/>
        </w:rPr>
        <w:t>iu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sz w:val="22"/>
          <w:szCs w:val="22"/>
          <w:lang w:val="sk-SK"/>
        </w:rPr>
        <w:t>krútiace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ho momentu. Výfukový </w:t>
      </w:r>
      <w:r w:rsidR="007D6EF1" w:rsidRPr="00DD029B">
        <w:rPr>
          <w:rFonts w:ascii="Arial" w:hAnsi="Arial"/>
          <w:sz w:val="22"/>
          <w:szCs w:val="22"/>
          <w:lang w:val="sk-SK"/>
        </w:rPr>
        <w:t>z</w:t>
      </w:r>
      <w:r w:rsidR="006B33BD" w:rsidRPr="00DD029B">
        <w:rPr>
          <w:rFonts w:ascii="Arial" w:hAnsi="Arial"/>
          <w:sz w:val="22"/>
          <w:szCs w:val="22"/>
          <w:lang w:val="sk-SK"/>
        </w:rPr>
        <w:t>vod vedený po prav</w:t>
      </w:r>
      <w:r w:rsidR="007D6EF1" w:rsidRPr="00DD029B">
        <w:rPr>
          <w:rFonts w:ascii="Arial" w:hAnsi="Arial"/>
          <w:sz w:val="22"/>
          <w:szCs w:val="22"/>
          <w:lang w:val="sk-SK"/>
        </w:rPr>
        <w:t>ej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stran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je o 50 mm kratší, </w:t>
      </w:r>
      <w:r w:rsidRPr="00DD029B">
        <w:rPr>
          <w:rFonts w:ascii="Arial" w:hAnsi="Arial"/>
          <w:sz w:val="22"/>
          <w:szCs w:val="22"/>
          <w:lang w:val="sk-SK"/>
        </w:rPr>
        <w:t>čo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prispiev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k zach</w:t>
      </w:r>
      <w:r w:rsidRPr="00DD029B">
        <w:rPr>
          <w:rFonts w:ascii="Arial" w:hAnsi="Arial"/>
          <w:sz w:val="22"/>
          <w:szCs w:val="22"/>
          <w:lang w:val="sk-SK"/>
        </w:rPr>
        <w:t>ovan</w:t>
      </w:r>
      <w:r w:rsidR="007D6EF1" w:rsidRPr="00DD029B">
        <w:rPr>
          <w:rFonts w:ascii="Arial" w:hAnsi="Arial"/>
          <w:sz w:val="22"/>
          <w:szCs w:val="22"/>
          <w:lang w:val="sk-SK"/>
        </w:rPr>
        <w:t>iu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hodnoty </w:t>
      </w:r>
      <w:r w:rsidRPr="00DD029B">
        <w:rPr>
          <w:rFonts w:ascii="Arial" w:hAnsi="Arial"/>
          <w:sz w:val="22"/>
          <w:szCs w:val="22"/>
          <w:lang w:val="sk-SK"/>
        </w:rPr>
        <w:t>maximálneho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výkonu. </w:t>
      </w:r>
      <w:r w:rsidRPr="00DD029B">
        <w:rPr>
          <w:rFonts w:ascii="Arial" w:hAnsi="Arial"/>
          <w:sz w:val="22"/>
          <w:szCs w:val="22"/>
          <w:lang w:val="sk-SK"/>
        </w:rPr>
        <w:t>Znížením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výkonu alternátor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zmenšilo </w:t>
      </w:r>
      <w:r w:rsidRPr="00DD029B">
        <w:rPr>
          <w:rFonts w:ascii="Arial" w:hAnsi="Arial"/>
          <w:sz w:val="22"/>
          <w:szCs w:val="22"/>
          <w:lang w:val="sk-SK"/>
        </w:rPr>
        <w:t>zaťaž</w:t>
      </w:r>
      <w:r w:rsidR="006B33BD" w:rsidRPr="00DD029B">
        <w:rPr>
          <w:rFonts w:ascii="Arial" w:hAnsi="Arial"/>
          <w:sz w:val="22"/>
          <w:szCs w:val="22"/>
          <w:lang w:val="sk-SK"/>
        </w:rPr>
        <w:t>en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 motor</w:t>
      </w:r>
      <w:r w:rsidR="007D6EF1" w:rsidRPr="00DD029B">
        <w:rPr>
          <w:rFonts w:ascii="Arial" w:hAnsi="Arial"/>
          <w:sz w:val="22"/>
          <w:szCs w:val="22"/>
          <w:lang w:val="sk-SK"/>
        </w:rPr>
        <w:t>a</w:t>
      </w:r>
      <w:r w:rsidR="006B33BD" w:rsidRPr="00DD029B">
        <w:rPr>
          <w:rFonts w:ascii="Arial" w:hAnsi="Arial"/>
          <w:sz w:val="22"/>
          <w:szCs w:val="22"/>
          <w:lang w:val="sk-SK"/>
        </w:rPr>
        <w:t xml:space="preserve">.  </w:t>
      </w:r>
    </w:p>
    <w:p w14:paraId="6429E338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35FEC392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Vŕta</w:t>
      </w:r>
      <w:r w:rsidR="00BB235B" w:rsidRPr="00DD029B">
        <w:rPr>
          <w:rFonts w:ascii="Arial" w:hAnsi="Arial"/>
          <w:sz w:val="22"/>
          <w:szCs w:val="22"/>
          <w:lang w:val="sk-SK"/>
        </w:rPr>
        <w:t>n</w:t>
      </w:r>
      <w:r w:rsidR="007D6EF1"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zdvih </w:t>
      </w:r>
      <w:r w:rsidRPr="00DD029B">
        <w:rPr>
          <w:rFonts w:ascii="Arial" w:hAnsi="Arial"/>
          <w:sz w:val="22"/>
          <w:szCs w:val="22"/>
          <w:lang w:val="sk-SK"/>
        </w:rPr>
        <w:t>zostali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zach</w:t>
      </w:r>
      <w:r w:rsidRPr="00DD029B">
        <w:rPr>
          <w:rFonts w:ascii="Arial" w:hAnsi="Arial"/>
          <w:sz w:val="22"/>
          <w:szCs w:val="22"/>
          <w:lang w:val="sk-SK"/>
        </w:rPr>
        <w:t>ované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na hodnotách 79 </w:t>
      </w:r>
      <w:r w:rsidR="007D6EF1" w:rsidRPr="00DD029B">
        <w:rPr>
          <w:rFonts w:ascii="Arial" w:hAnsi="Arial"/>
          <w:sz w:val="22"/>
          <w:szCs w:val="22"/>
          <w:lang w:val="sk-SK"/>
        </w:rPr>
        <w:t>×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50,9 mm, </w:t>
      </w:r>
      <w:r w:rsidRPr="00DD029B">
        <w:rPr>
          <w:rFonts w:ascii="Arial" w:hAnsi="Arial"/>
          <w:sz w:val="22"/>
          <w:szCs w:val="22"/>
          <w:lang w:val="sk-SK"/>
        </w:rPr>
        <w:t>pričom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valec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edsa</w:t>
      </w:r>
      <w:r w:rsidR="007D6EF1" w:rsidRPr="00DD029B">
        <w:rPr>
          <w:rFonts w:ascii="Arial" w:hAnsi="Arial"/>
          <w:sz w:val="22"/>
          <w:szCs w:val="22"/>
          <w:lang w:val="sk-SK"/>
        </w:rPr>
        <w:t>dený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 4,5 mm </w:t>
      </w:r>
      <w:r w:rsidRPr="00DD029B">
        <w:rPr>
          <w:rFonts w:ascii="Arial" w:hAnsi="Arial"/>
          <w:sz w:val="22"/>
          <w:szCs w:val="22"/>
          <w:lang w:val="sk-SK"/>
        </w:rPr>
        <w:t>kvôli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znížen</w:t>
      </w:r>
      <w:r w:rsidR="007D6EF1" w:rsidRPr="00DD029B">
        <w:rPr>
          <w:rFonts w:ascii="Arial" w:hAnsi="Arial"/>
          <w:sz w:val="22"/>
          <w:szCs w:val="22"/>
          <w:lang w:val="sk-SK"/>
        </w:rPr>
        <w:t>iu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t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en</w:t>
      </w:r>
      <w:r w:rsidR="007D6EF1" w:rsidRPr="00DD029B">
        <w:rPr>
          <w:rFonts w:ascii="Arial" w:hAnsi="Arial"/>
          <w:sz w:val="22"/>
          <w:szCs w:val="22"/>
          <w:lang w:val="sk-SK"/>
        </w:rPr>
        <w:t>ia</w:t>
      </w:r>
      <w:r w:rsidR="00BB235B" w:rsidRPr="00DD029B">
        <w:rPr>
          <w:rFonts w:ascii="Arial" w:hAnsi="Arial"/>
          <w:sz w:val="22"/>
          <w:szCs w:val="22"/>
          <w:lang w:val="sk-SK"/>
        </w:rPr>
        <w:t>. Kompresn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pom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r dosahuje 13,9:1. Ventily </w:t>
      </w:r>
      <w:r w:rsidRPr="00DD029B">
        <w:rPr>
          <w:rFonts w:ascii="Arial" w:hAnsi="Arial"/>
          <w:sz w:val="22"/>
          <w:szCs w:val="22"/>
          <w:lang w:val="sk-SK"/>
        </w:rPr>
        <w:t>sú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tit</w:t>
      </w:r>
      <w:r w:rsidR="007D6EF1" w:rsidRPr="00DD029B">
        <w:rPr>
          <w:rFonts w:ascii="Arial" w:hAnsi="Arial"/>
          <w:sz w:val="22"/>
          <w:szCs w:val="22"/>
          <w:lang w:val="sk-SK"/>
        </w:rPr>
        <w:t>á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nové. </w:t>
      </w:r>
      <w:r w:rsidR="007D6EF1" w:rsidRPr="00DD029B">
        <w:rPr>
          <w:rFonts w:ascii="Arial" w:hAnsi="Arial"/>
          <w:sz w:val="22"/>
          <w:szCs w:val="22"/>
          <w:lang w:val="sk-SK"/>
        </w:rPr>
        <w:t>Nasávací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má </w:t>
      </w:r>
      <w:r w:rsidRPr="00DD029B">
        <w:rPr>
          <w:rFonts w:ascii="Arial" w:hAnsi="Arial"/>
          <w:sz w:val="22"/>
          <w:szCs w:val="22"/>
          <w:lang w:val="sk-SK"/>
        </w:rPr>
        <w:t>prieme</w:t>
      </w:r>
      <w:r w:rsidR="00BB235B" w:rsidRPr="00DD029B">
        <w:rPr>
          <w:rFonts w:ascii="Arial" w:hAnsi="Arial"/>
          <w:sz w:val="22"/>
          <w:szCs w:val="22"/>
          <w:lang w:val="sk-SK"/>
        </w:rPr>
        <w:t>r 33 mm a výfukový 26 mm. Zdvih ventil</w:t>
      </w:r>
      <w:r w:rsidRPr="00DD029B">
        <w:rPr>
          <w:rFonts w:ascii="Arial" w:hAnsi="Arial"/>
          <w:sz w:val="22"/>
          <w:szCs w:val="22"/>
          <w:lang w:val="sk-SK"/>
        </w:rPr>
        <w:t>ov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dosahuje 10,5 mm </w:t>
      </w:r>
      <w:r w:rsidR="007D6EF1" w:rsidRPr="00DD029B">
        <w:rPr>
          <w:rFonts w:ascii="Arial" w:hAnsi="Arial"/>
          <w:sz w:val="22"/>
          <w:szCs w:val="22"/>
          <w:lang w:val="sk-SK"/>
        </w:rPr>
        <w:t>pri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sz w:val="22"/>
          <w:szCs w:val="22"/>
          <w:lang w:val="sk-SK"/>
        </w:rPr>
        <w:t>nasáv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acích a 9,5 mm </w:t>
      </w:r>
      <w:r w:rsidR="007D6EF1" w:rsidRPr="00DD029B">
        <w:rPr>
          <w:rFonts w:ascii="Arial" w:hAnsi="Arial"/>
          <w:sz w:val="22"/>
          <w:szCs w:val="22"/>
          <w:lang w:val="sk-SK"/>
        </w:rPr>
        <w:t>pri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výfukových ventil</w:t>
      </w:r>
      <w:r w:rsidRPr="00DD029B">
        <w:rPr>
          <w:rFonts w:ascii="Arial" w:hAnsi="Arial"/>
          <w:sz w:val="22"/>
          <w:szCs w:val="22"/>
          <w:lang w:val="sk-SK"/>
        </w:rPr>
        <w:t>o</w:t>
      </w:r>
      <w:r w:rsidR="007D6EF1" w:rsidRPr="00DD029B">
        <w:rPr>
          <w:rFonts w:ascii="Arial" w:hAnsi="Arial"/>
          <w:sz w:val="22"/>
          <w:szCs w:val="22"/>
          <w:lang w:val="sk-SK"/>
        </w:rPr>
        <w:t>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. </w:t>
      </w:r>
      <w:r w:rsidRPr="00DD029B">
        <w:rPr>
          <w:rFonts w:ascii="Arial" w:hAnsi="Arial"/>
          <w:sz w:val="22"/>
          <w:szCs w:val="22"/>
          <w:lang w:val="sk-SK"/>
        </w:rPr>
        <w:t>Ich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uhol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20,5°. Pružiny ventil</w:t>
      </w:r>
      <w:r w:rsidRPr="00DD029B">
        <w:rPr>
          <w:rFonts w:ascii="Arial" w:hAnsi="Arial"/>
          <w:sz w:val="22"/>
          <w:szCs w:val="22"/>
          <w:lang w:val="sk-SK"/>
        </w:rPr>
        <w:t>ov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majú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ováln</w:t>
      </w:r>
      <w:r w:rsidR="007D6EF1" w:rsidRPr="00DD029B">
        <w:rPr>
          <w:rFonts w:ascii="Arial" w:hAnsi="Arial"/>
          <w:sz w:val="22"/>
          <w:szCs w:val="22"/>
          <w:lang w:val="sk-SK"/>
        </w:rPr>
        <w:t>y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prierez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; k </w:t>
      </w:r>
      <w:r w:rsidR="007D6EF1" w:rsidRPr="00DD029B">
        <w:rPr>
          <w:rFonts w:ascii="Arial" w:hAnsi="Arial"/>
          <w:sz w:val="22"/>
          <w:szCs w:val="22"/>
          <w:lang w:val="sk-SK"/>
        </w:rPr>
        <w:t>nasáv</w:t>
      </w:r>
      <w:r w:rsidR="00BB235B" w:rsidRPr="00DD029B">
        <w:rPr>
          <w:rFonts w:ascii="Arial" w:hAnsi="Arial"/>
          <w:sz w:val="22"/>
          <w:szCs w:val="22"/>
          <w:lang w:val="sk-SK"/>
        </w:rPr>
        <w:t>acím ventil</w:t>
      </w:r>
      <w:r w:rsidR="007D6EF1" w:rsidRPr="00DD029B">
        <w:rPr>
          <w:rFonts w:ascii="Arial" w:hAnsi="Arial"/>
          <w:sz w:val="22"/>
          <w:szCs w:val="22"/>
          <w:lang w:val="sk-SK"/>
        </w:rPr>
        <w:t>o</w:t>
      </w:r>
      <w:r w:rsidR="00BB235B" w:rsidRPr="00DD029B">
        <w:rPr>
          <w:rFonts w:ascii="Arial" w:hAnsi="Arial"/>
          <w:sz w:val="22"/>
          <w:szCs w:val="22"/>
          <w:lang w:val="sk-SK"/>
        </w:rPr>
        <w:t>m ved</w:t>
      </w:r>
      <w:r w:rsidR="007D6EF1" w:rsidRPr="00DD029B">
        <w:rPr>
          <w:rFonts w:ascii="Arial" w:hAnsi="Arial"/>
          <w:sz w:val="22"/>
          <w:szCs w:val="22"/>
          <w:lang w:val="sk-SK"/>
        </w:rPr>
        <w:t>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rovné symetrické kanály, </w:t>
      </w:r>
      <w:r w:rsidR="007D6EF1" w:rsidRPr="00DD029B">
        <w:rPr>
          <w:rFonts w:ascii="Arial" w:hAnsi="Arial"/>
          <w:sz w:val="22"/>
          <w:szCs w:val="22"/>
          <w:lang w:val="sk-SK"/>
        </w:rPr>
        <w:t>ktoré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boli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skráte</w:t>
      </w:r>
      <w:r w:rsidR="00BB235B" w:rsidRPr="00DD029B">
        <w:rPr>
          <w:rFonts w:ascii="Arial" w:hAnsi="Arial"/>
          <w:sz w:val="22"/>
          <w:szCs w:val="22"/>
          <w:lang w:val="sk-SK"/>
        </w:rPr>
        <w:t>n</w:t>
      </w:r>
      <w:r w:rsidR="007D6EF1" w:rsidRPr="00DD029B">
        <w:rPr>
          <w:rFonts w:ascii="Arial" w:hAnsi="Arial"/>
          <w:sz w:val="22"/>
          <w:szCs w:val="22"/>
          <w:lang w:val="sk-SK"/>
        </w:rPr>
        <w:t>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kvôli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dynami</w:t>
      </w:r>
      <w:r w:rsidR="007D6EF1" w:rsidRPr="00DD029B">
        <w:rPr>
          <w:rFonts w:ascii="Arial" w:hAnsi="Arial"/>
          <w:sz w:val="22"/>
          <w:szCs w:val="22"/>
          <w:lang w:val="sk-SK"/>
        </w:rPr>
        <w:t>k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e </w:t>
      </w:r>
      <w:r w:rsidRPr="00DD029B">
        <w:rPr>
          <w:rFonts w:ascii="Arial" w:hAnsi="Arial"/>
          <w:sz w:val="22"/>
          <w:szCs w:val="22"/>
          <w:lang w:val="sk-SK"/>
        </w:rPr>
        <w:t>vo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vysokých </w:t>
      </w:r>
      <w:r w:rsidRPr="00DD029B">
        <w:rPr>
          <w:rFonts w:ascii="Arial" w:hAnsi="Arial"/>
          <w:sz w:val="22"/>
          <w:szCs w:val="22"/>
          <w:lang w:val="sk-SK"/>
        </w:rPr>
        <w:t>otáčkach</w:t>
      </w:r>
      <w:r w:rsidR="00BB235B" w:rsidRPr="00DD029B">
        <w:rPr>
          <w:rFonts w:ascii="Arial" w:hAnsi="Arial"/>
          <w:sz w:val="22"/>
          <w:szCs w:val="22"/>
          <w:lang w:val="sk-SK"/>
        </w:rPr>
        <w:t>.</w:t>
      </w:r>
    </w:p>
    <w:p w14:paraId="09A184EB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1474ECC9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Piest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má </w:t>
      </w:r>
      <w:r w:rsidRPr="00DD029B">
        <w:rPr>
          <w:rFonts w:ascii="Arial" w:hAnsi="Arial"/>
          <w:sz w:val="22"/>
          <w:szCs w:val="22"/>
          <w:lang w:val="sk-SK"/>
        </w:rPr>
        <w:t>konštrukc</w:t>
      </w:r>
      <w:r w:rsidR="00BB235B" w:rsidRPr="00DD029B">
        <w:rPr>
          <w:rFonts w:ascii="Arial" w:hAnsi="Arial"/>
          <w:sz w:val="22"/>
          <w:szCs w:val="22"/>
          <w:lang w:val="sk-SK"/>
        </w:rPr>
        <w:t>i</w:t>
      </w:r>
      <w:r w:rsidR="007D6EF1" w:rsidRPr="00DD029B">
        <w:rPr>
          <w:rFonts w:ascii="Arial" w:hAnsi="Arial"/>
          <w:sz w:val="22"/>
          <w:szCs w:val="22"/>
          <w:lang w:val="sk-SK"/>
        </w:rPr>
        <w:t>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s </w:t>
      </w:r>
      <w:r w:rsidR="007D6EF1"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ebrovými </w:t>
      </w:r>
      <w:r w:rsidRPr="00DD029B">
        <w:rPr>
          <w:rFonts w:ascii="Arial" w:hAnsi="Arial"/>
          <w:sz w:val="22"/>
          <w:szCs w:val="22"/>
          <w:lang w:val="sk-SK"/>
        </w:rPr>
        <w:t>výstuh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ami (Bridged Box). </w:t>
      </w:r>
      <w:r w:rsidRPr="00DD029B">
        <w:rPr>
          <w:rFonts w:ascii="Arial" w:hAnsi="Arial"/>
          <w:sz w:val="22"/>
          <w:szCs w:val="22"/>
          <w:lang w:val="sk-SK"/>
        </w:rPr>
        <w:t>Vďaka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jeho tuhosti </w:t>
      </w:r>
      <w:r w:rsidRPr="00DD029B">
        <w:rPr>
          <w:rFonts w:ascii="Arial" w:hAnsi="Arial"/>
          <w:sz w:val="22"/>
          <w:szCs w:val="22"/>
          <w:lang w:val="sk-SK"/>
        </w:rPr>
        <w:t>sa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tlak </w:t>
      </w:r>
      <w:r w:rsidRPr="00DD029B">
        <w:rPr>
          <w:rFonts w:ascii="Arial" w:hAnsi="Arial"/>
          <w:sz w:val="22"/>
          <w:szCs w:val="22"/>
          <w:lang w:val="sk-SK"/>
        </w:rPr>
        <w:t>vznikajúc</w:t>
      </w:r>
      <w:r w:rsidR="007D6EF1" w:rsidRPr="00DD029B">
        <w:rPr>
          <w:rFonts w:ascii="Arial" w:hAnsi="Arial"/>
          <w:sz w:val="22"/>
          <w:szCs w:val="22"/>
          <w:lang w:val="sk-SK"/>
        </w:rPr>
        <w:t>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i spa</w:t>
      </w:r>
      <w:r w:rsidR="007D6EF1" w:rsidRPr="00DD029B">
        <w:rPr>
          <w:rFonts w:ascii="Arial" w:hAnsi="Arial"/>
          <w:sz w:val="22"/>
          <w:szCs w:val="22"/>
          <w:lang w:val="sk-SK"/>
        </w:rPr>
        <w:t>ľ</w:t>
      </w:r>
      <w:r w:rsidRPr="00DD029B">
        <w:rPr>
          <w:rFonts w:ascii="Arial" w:hAnsi="Arial"/>
          <w:sz w:val="22"/>
          <w:szCs w:val="22"/>
          <w:lang w:val="sk-SK"/>
        </w:rPr>
        <w:t>ovaní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efektívne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evád</w:t>
      </w:r>
      <w:r w:rsidR="007D6EF1" w:rsidRPr="00DD029B">
        <w:rPr>
          <w:rFonts w:ascii="Arial" w:hAnsi="Arial"/>
          <w:sz w:val="22"/>
          <w:szCs w:val="22"/>
          <w:lang w:val="sk-SK"/>
        </w:rPr>
        <w:t>za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na vysoký výstupn</w:t>
      </w:r>
      <w:r w:rsidR="007D6EF1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výkon. </w:t>
      </w:r>
      <w:r w:rsidRPr="00DD029B">
        <w:rPr>
          <w:rFonts w:ascii="Arial" w:hAnsi="Arial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modelový rok 2019 </w:t>
      </w:r>
      <w:r w:rsidRPr="00DD029B">
        <w:rPr>
          <w:rFonts w:ascii="Arial" w:hAnsi="Arial"/>
          <w:sz w:val="22"/>
          <w:szCs w:val="22"/>
          <w:lang w:val="sk-SK"/>
        </w:rPr>
        <w:t>bola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olejová </w:t>
      </w:r>
      <w:r w:rsidR="007D6EF1" w:rsidRPr="00DD029B">
        <w:rPr>
          <w:rFonts w:ascii="Arial" w:hAnsi="Arial"/>
          <w:sz w:val="22"/>
          <w:szCs w:val="22"/>
          <w:lang w:val="sk-SK"/>
        </w:rPr>
        <w:t>dýz</w:t>
      </w:r>
      <w:r w:rsidR="00BB235B" w:rsidRPr="00DD029B">
        <w:rPr>
          <w:rFonts w:ascii="Arial" w:hAnsi="Arial"/>
          <w:sz w:val="22"/>
          <w:szCs w:val="22"/>
          <w:lang w:val="sk-SK"/>
        </w:rPr>
        <w:t>a p</w:t>
      </w:r>
      <w:r w:rsidR="007D6EF1" w:rsidRPr="00DD029B">
        <w:rPr>
          <w:rFonts w:ascii="Arial" w:hAnsi="Arial"/>
          <w:sz w:val="22"/>
          <w:szCs w:val="22"/>
          <w:lang w:val="sk-SK"/>
        </w:rPr>
        <w:t>iesta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</w:t>
      </w:r>
      <w:r w:rsidR="007D6EF1" w:rsidRPr="00DD029B">
        <w:rPr>
          <w:rFonts w:ascii="Arial" w:hAnsi="Arial"/>
          <w:sz w:val="22"/>
          <w:szCs w:val="22"/>
          <w:lang w:val="sk-SK"/>
        </w:rPr>
        <w:t>o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4 otvor</w:t>
      </w:r>
      <w:r w:rsidR="007D6EF1" w:rsidRPr="00DD029B">
        <w:rPr>
          <w:rFonts w:ascii="Arial" w:hAnsi="Arial"/>
          <w:sz w:val="22"/>
          <w:szCs w:val="22"/>
          <w:lang w:val="sk-SK"/>
        </w:rPr>
        <w:t>mi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nahraden</w:t>
      </w:r>
      <w:r w:rsidR="007D6EF1" w:rsidRPr="00DD029B">
        <w:rPr>
          <w:rFonts w:ascii="Arial" w:hAnsi="Arial"/>
          <w:sz w:val="22"/>
          <w:szCs w:val="22"/>
          <w:lang w:val="sk-SK"/>
        </w:rPr>
        <w:t>á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7D6EF1" w:rsidRPr="00DD029B">
        <w:rPr>
          <w:rFonts w:ascii="Arial" w:hAnsi="Arial"/>
          <w:sz w:val="22"/>
          <w:szCs w:val="22"/>
          <w:lang w:val="sk-SK"/>
        </w:rPr>
        <w:t>dýz</w:t>
      </w:r>
      <w:r w:rsidR="00BB235B" w:rsidRPr="00DD029B">
        <w:rPr>
          <w:rFonts w:ascii="Arial" w:hAnsi="Arial"/>
          <w:sz w:val="22"/>
          <w:szCs w:val="22"/>
          <w:lang w:val="sk-SK"/>
        </w:rPr>
        <w:t>ou s 5 otvor</w:t>
      </w:r>
      <w:r w:rsidR="007D6EF1" w:rsidRPr="00DD029B">
        <w:rPr>
          <w:rFonts w:ascii="Arial" w:hAnsi="Arial"/>
          <w:sz w:val="22"/>
          <w:szCs w:val="22"/>
          <w:lang w:val="sk-SK"/>
        </w:rPr>
        <w:t>mi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, </w:t>
      </w:r>
      <w:r w:rsidRPr="00DD029B">
        <w:rPr>
          <w:rFonts w:ascii="Arial" w:hAnsi="Arial"/>
          <w:sz w:val="22"/>
          <w:szCs w:val="22"/>
          <w:lang w:val="sk-SK"/>
        </w:rPr>
        <w:t>čím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došlo </w:t>
      </w:r>
      <w:r w:rsidRPr="00DD029B">
        <w:rPr>
          <w:rFonts w:ascii="Arial" w:hAnsi="Arial"/>
          <w:sz w:val="22"/>
          <w:szCs w:val="22"/>
          <w:lang w:val="sk-SK"/>
        </w:rPr>
        <w:t>k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zlepšen</w:t>
      </w:r>
      <w:r w:rsidR="007D6EF1" w:rsidRPr="00DD029B">
        <w:rPr>
          <w:rFonts w:ascii="Arial" w:hAnsi="Arial"/>
          <w:sz w:val="22"/>
          <w:szCs w:val="22"/>
          <w:lang w:val="sk-SK"/>
        </w:rPr>
        <w:t>iu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chladen</w:t>
      </w:r>
      <w:r w:rsidR="007D6EF1" w:rsidRPr="00DD029B">
        <w:rPr>
          <w:rFonts w:ascii="Arial" w:hAnsi="Arial"/>
          <w:sz w:val="22"/>
          <w:szCs w:val="22"/>
          <w:lang w:val="sk-SK"/>
        </w:rPr>
        <w:t>ia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p</w:t>
      </w:r>
      <w:r w:rsidR="007D6EF1" w:rsidRPr="00DD029B">
        <w:rPr>
          <w:rFonts w:ascii="Arial" w:hAnsi="Arial"/>
          <w:sz w:val="22"/>
          <w:szCs w:val="22"/>
          <w:lang w:val="sk-SK"/>
        </w:rPr>
        <w:t>iesta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k </w:t>
      </w:r>
      <w:r w:rsidRPr="00DD029B">
        <w:rPr>
          <w:rFonts w:ascii="Arial" w:hAnsi="Arial"/>
          <w:sz w:val="22"/>
          <w:szCs w:val="22"/>
          <w:lang w:val="sk-SK"/>
        </w:rPr>
        <w:t>optimalizác</w:t>
      </w:r>
      <w:r w:rsidR="00BB235B" w:rsidRPr="00DD029B">
        <w:rPr>
          <w:rFonts w:ascii="Arial" w:hAnsi="Arial"/>
          <w:sz w:val="22"/>
          <w:szCs w:val="22"/>
          <w:lang w:val="sk-SK"/>
        </w:rPr>
        <w:t>i</w:t>
      </w:r>
      <w:r w:rsidR="007D6EF1" w:rsidRPr="00DD029B">
        <w:rPr>
          <w:rFonts w:ascii="Arial" w:hAnsi="Arial"/>
          <w:sz w:val="22"/>
          <w:szCs w:val="22"/>
          <w:lang w:val="sk-SK"/>
        </w:rPr>
        <w:t>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čas</w:t>
      </w:r>
      <w:r w:rsidRPr="00DD029B">
        <w:rPr>
          <w:rFonts w:ascii="Arial" w:hAnsi="Arial"/>
          <w:sz w:val="22"/>
          <w:szCs w:val="22"/>
          <w:lang w:val="sk-SK"/>
        </w:rPr>
        <w:t>ovan</w:t>
      </w:r>
      <w:r w:rsidR="007D6EF1" w:rsidRPr="00DD029B">
        <w:rPr>
          <w:rFonts w:ascii="Arial" w:hAnsi="Arial"/>
          <w:sz w:val="22"/>
          <w:szCs w:val="22"/>
          <w:lang w:val="sk-SK"/>
        </w:rPr>
        <w:t>ia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zapaľovan</w:t>
      </w:r>
      <w:r w:rsidR="007D6EF1" w:rsidRPr="00DD029B">
        <w:rPr>
          <w:rFonts w:ascii="Arial" w:hAnsi="Arial"/>
          <w:sz w:val="22"/>
          <w:szCs w:val="22"/>
          <w:lang w:val="sk-SK"/>
        </w:rPr>
        <w:t>ia</w:t>
      </w:r>
      <w:r w:rsidR="00BB235B" w:rsidRPr="00DD029B">
        <w:rPr>
          <w:rFonts w:ascii="Arial" w:hAnsi="Arial"/>
          <w:sz w:val="22"/>
          <w:szCs w:val="22"/>
          <w:lang w:val="sk-SK"/>
        </w:rPr>
        <w:t>.</w:t>
      </w:r>
    </w:p>
    <w:p w14:paraId="64ACA473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4E2DA9EA" w14:textId="77777777" w:rsidR="00BB235B" w:rsidRPr="00DD029B" w:rsidRDefault="007D6EF1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Nasáv</w:t>
      </w:r>
      <w:r w:rsidR="00BB235B" w:rsidRPr="00DD029B">
        <w:rPr>
          <w:rFonts w:ascii="Arial" w:hAnsi="Arial"/>
          <w:sz w:val="22"/>
          <w:szCs w:val="22"/>
          <w:lang w:val="sk-SK"/>
        </w:rPr>
        <w:t>ac</w:t>
      </w:r>
      <w:r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olejové čerpadlo </w:t>
      </w:r>
      <w:r w:rsidR="00926F0C" w:rsidRPr="00DD029B">
        <w:rPr>
          <w:rFonts w:ascii="Arial" w:hAnsi="Arial"/>
          <w:sz w:val="22"/>
          <w:szCs w:val="22"/>
          <w:lang w:val="sk-SK"/>
        </w:rPr>
        <w:t>znižuj</w:t>
      </w:r>
      <w:r w:rsidR="00BB235B" w:rsidRPr="00DD029B">
        <w:rPr>
          <w:rFonts w:ascii="Arial" w:hAnsi="Arial"/>
          <w:sz w:val="22"/>
          <w:szCs w:val="22"/>
          <w:lang w:val="sk-SK"/>
        </w:rPr>
        <w:t>e t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en</w:t>
      </w:r>
      <w:r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</w:t>
      </w:r>
      <w:r w:rsidR="00926F0C" w:rsidRPr="00DD029B">
        <w:rPr>
          <w:rFonts w:ascii="Arial" w:hAnsi="Arial"/>
          <w:sz w:val="22"/>
          <w:szCs w:val="22"/>
          <w:lang w:val="sk-SK"/>
        </w:rPr>
        <w:t>strat</w:t>
      </w:r>
      <w:r w:rsidR="00BB235B" w:rsidRPr="00DD029B">
        <w:rPr>
          <w:rFonts w:ascii="Arial" w:hAnsi="Arial"/>
          <w:sz w:val="22"/>
          <w:szCs w:val="22"/>
          <w:lang w:val="sk-SK"/>
        </w:rPr>
        <w:t>y čerp</w:t>
      </w:r>
      <w:r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>ním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i vysokých </w:t>
      </w:r>
      <w:r w:rsidR="00926F0C" w:rsidRPr="00DD029B">
        <w:rPr>
          <w:rFonts w:ascii="Arial" w:hAnsi="Arial"/>
          <w:sz w:val="22"/>
          <w:szCs w:val="22"/>
          <w:lang w:val="sk-SK"/>
        </w:rPr>
        <w:t>otáčkach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tý</w:t>
      </w:r>
      <w:r w:rsidR="00BB235B" w:rsidRPr="00DD029B">
        <w:rPr>
          <w:rFonts w:ascii="Arial" w:hAnsi="Arial"/>
          <w:sz w:val="22"/>
          <w:szCs w:val="22"/>
          <w:lang w:val="sk-SK"/>
        </w:rPr>
        <w:t>m, že olej a vzduch vyp</w:t>
      </w:r>
      <w:r w:rsidR="00E04FA3" w:rsidRPr="00DD029B">
        <w:rPr>
          <w:rFonts w:ascii="Arial" w:hAnsi="Arial"/>
          <w:sz w:val="22"/>
          <w:szCs w:val="22"/>
          <w:lang w:val="sk-SK"/>
        </w:rPr>
        <w:t>úšťa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do k</w:t>
      </w:r>
      <w:r w:rsidR="00E04FA3" w:rsidRPr="00DD029B">
        <w:rPr>
          <w:rFonts w:ascii="Arial" w:hAnsi="Arial"/>
          <w:sz w:val="22"/>
          <w:szCs w:val="22"/>
          <w:lang w:val="sk-SK"/>
        </w:rPr>
        <w:t>ľu</w:t>
      </w:r>
      <w:r w:rsidR="00BB235B" w:rsidRPr="00DD029B">
        <w:rPr>
          <w:rFonts w:ascii="Arial" w:hAnsi="Arial"/>
          <w:sz w:val="22"/>
          <w:szCs w:val="22"/>
          <w:lang w:val="sk-SK"/>
        </w:rPr>
        <w:t>kov</w:t>
      </w:r>
      <w:r w:rsidR="00E04FA3" w:rsidRPr="00DD029B">
        <w:rPr>
          <w:rFonts w:ascii="Arial" w:hAnsi="Arial"/>
          <w:sz w:val="22"/>
          <w:szCs w:val="22"/>
          <w:lang w:val="sk-SK"/>
        </w:rPr>
        <w:t>ej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skrine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udržuje tak </w:t>
      </w:r>
      <w:r w:rsidR="00926F0C" w:rsidRPr="00DD029B">
        <w:rPr>
          <w:rFonts w:ascii="Arial" w:hAnsi="Arial"/>
          <w:sz w:val="22"/>
          <w:szCs w:val="22"/>
          <w:lang w:val="sk-SK"/>
        </w:rPr>
        <w:t>negatívn</w:t>
      </w:r>
      <w:r w:rsidR="00E04FA3" w:rsidRPr="00DD029B">
        <w:rPr>
          <w:rFonts w:ascii="Arial" w:hAnsi="Arial"/>
          <w:sz w:val="22"/>
          <w:szCs w:val="22"/>
          <w:lang w:val="sk-SK"/>
        </w:rPr>
        <w:t>y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tlak. Olej </w:t>
      </w:r>
      <w:r w:rsidR="00926F0C" w:rsidRPr="00DD029B">
        <w:rPr>
          <w:rFonts w:ascii="Arial" w:hAnsi="Arial"/>
          <w:sz w:val="22"/>
          <w:szCs w:val="22"/>
          <w:lang w:val="sk-SK"/>
        </w:rPr>
        <w:t>navyše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maže spojku a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evodovku, </w:t>
      </w:r>
      <w:r w:rsidR="00926F0C" w:rsidRPr="00DD029B">
        <w:rPr>
          <w:rFonts w:ascii="Arial" w:hAnsi="Arial"/>
          <w:sz w:val="22"/>
          <w:szCs w:val="22"/>
          <w:lang w:val="sk-SK"/>
        </w:rPr>
        <w:t>pričom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celkový </w:t>
      </w:r>
      <w:r w:rsidR="00926F0C" w:rsidRPr="00DD029B">
        <w:rPr>
          <w:rFonts w:ascii="Arial" w:hAnsi="Arial"/>
          <w:sz w:val="22"/>
          <w:szCs w:val="22"/>
          <w:lang w:val="sk-SK"/>
        </w:rPr>
        <w:t>objem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olejov</w:t>
      </w:r>
      <w:r w:rsidR="00E04FA3" w:rsidRPr="00DD029B">
        <w:rPr>
          <w:rFonts w:ascii="Arial" w:hAnsi="Arial"/>
          <w:sz w:val="22"/>
          <w:szCs w:val="22"/>
          <w:lang w:val="sk-SK"/>
        </w:rPr>
        <w:t>ej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nápln</w:t>
      </w:r>
      <w:r w:rsidR="00926F0C"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1,3 litr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>. Olejové čerpadlo kombinované s hnacím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evod</w:t>
      </w:r>
      <w:r w:rsidR="00926F0C" w:rsidRPr="00DD029B">
        <w:rPr>
          <w:rFonts w:ascii="Arial" w:hAnsi="Arial"/>
          <w:sz w:val="22"/>
          <w:szCs w:val="22"/>
          <w:lang w:val="sk-SK"/>
        </w:rPr>
        <w:t>om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, olejový </w:t>
      </w:r>
      <w:r w:rsidR="00926F0C" w:rsidRPr="00DD029B">
        <w:rPr>
          <w:rFonts w:ascii="Arial" w:hAnsi="Arial"/>
          <w:sz w:val="22"/>
          <w:szCs w:val="22"/>
          <w:lang w:val="sk-SK"/>
        </w:rPr>
        <w:t>filter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sz w:val="22"/>
          <w:szCs w:val="22"/>
          <w:lang w:val="sk-SK"/>
        </w:rPr>
        <w:t>aj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mazac</w:t>
      </w:r>
      <w:r w:rsidR="00E04FA3"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drážky </w:t>
      </w:r>
      <w:r w:rsidR="00926F0C" w:rsidRPr="00DD029B">
        <w:rPr>
          <w:rFonts w:ascii="Arial" w:hAnsi="Arial"/>
          <w:sz w:val="22"/>
          <w:szCs w:val="22"/>
          <w:lang w:val="sk-SK"/>
        </w:rPr>
        <w:t>sa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nachádzajú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na pravej strane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motor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, </w:t>
      </w:r>
      <w:r w:rsidR="00926F0C" w:rsidRPr="00DD029B">
        <w:rPr>
          <w:rFonts w:ascii="Arial" w:hAnsi="Arial"/>
          <w:sz w:val="22"/>
          <w:szCs w:val="22"/>
          <w:lang w:val="sk-SK"/>
        </w:rPr>
        <w:t>vďaka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č</w:t>
      </w:r>
      <w:r w:rsidR="00E04FA3" w:rsidRPr="00DD029B">
        <w:rPr>
          <w:rFonts w:ascii="Arial" w:hAnsi="Arial"/>
          <w:sz w:val="22"/>
          <w:szCs w:val="22"/>
          <w:lang w:val="sk-SK"/>
        </w:rPr>
        <w:t>omu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je </w:t>
      </w:r>
      <w:r w:rsidR="00926F0C" w:rsidRPr="00DD029B">
        <w:rPr>
          <w:rFonts w:ascii="Arial" w:hAnsi="Arial"/>
          <w:sz w:val="22"/>
          <w:szCs w:val="22"/>
          <w:lang w:val="sk-SK"/>
        </w:rPr>
        <w:t>prúde</w:t>
      </w:r>
      <w:r w:rsidR="00BB235B" w:rsidRPr="00DD029B">
        <w:rPr>
          <w:rFonts w:ascii="Arial" w:hAnsi="Arial"/>
          <w:sz w:val="22"/>
          <w:szCs w:val="22"/>
          <w:lang w:val="sk-SK"/>
        </w:rPr>
        <w:t>n</w:t>
      </w:r>
      <w:r w:rsidR="00E04FA3" w:rsidRPr="00DD029B">
        <w:rPr>
          <w:rFonts w:ascii="Arial" w:hAnsi="Arial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olej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motor</w:t>
      </w:r>
      <w:r w:rsidR="00926F0C" w:rsidRPr="00DD029B">
        <w:rPr>
          <w:rFonts w:ascii="Arial" w:hAnsi="Arial"/>
          <w:sz w:val="22"/>
          <w:szCs w:val="22"/>
          <w:lang w:val="sk-SK"/>
        </w:rPr>
        <w:t>om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krátke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sz w:val="22"/>
          <w:szCs w:val="22"/>
          <w:lang w:val="sk-SK"/>
        </w:rPr>
        <w:t>iame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. </w:t>
      </w:r>
    </w:p>
    <w:p w14:paraId="48DC638E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49E4077E" w14:textId="1022F610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 xml:space="preserve">Olej </w:t>
      </w:r>
      <w:r w:rsidR="00E04FA3" w:rsidRPr="00DD029B">
        <w:rPr>
          <w:rFonts w:ascii="Arial" w:hAnsi="Arial"/>
          <w:sz w:val="22"/>
          <w:szCs w:val="22"/>
          <w:lang w:val="sk-SK"/>
        </w:rPr>
        <w:t>na mazanie</w:t>
      </w:r>
      <w:r w:rsidRPr="00DD029B">
        <w:rPr>
          <w:rFonts w:ascii="Arial" w:hAnsi="Arial"/>
          <w:sz w:val="22"/>
          <w:szCs w:val="22"/>
          <w:lang w:val="sk-SK"/>
        </w:rPr>
        <w:t xml:space="preserve"> ventilového rozvodu je </w:t>
      </w:r>
      <w:r w:rsidR="00926F0C" w:rsidRPr="00DD029B">
        <w:rPr>
          <w:rFonts w:ascii="Arial" w:hAnsi="Arial"/>
          <w:sz w:val="22"/>
          <w:szCs w:val="22"/>
          <w:lang w:val="sk-SK"/>
        </w:rPr>
        <w:t>vedený</w:t>
      </w:r>
      <w:r w:rsidRPr="00DD029B">
        <w:rPr>
          <w:rFonts w:ascii="Arial" w:hAnsi="Arial"/>
          <w:sz w:val="22"/>
          <w:szCs w:val="22"/>
          <w:lang w:val="sk-SK"/>
        </w:rPr>
        <w:t xml:space="preserve"> hlavou v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Pr="00DD029B">
        <w:rPr>
          <w:rFonts w:ascii="Arial" w:hAnsi="Arial"/>
          <w:sz w:val="22"/>
          <w:szCs w:val="22"/>
          <w:lang w:val="sk-SK"/>
        </w:rPr>
        <w:t>lc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dovnútra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sz w:val="22"/>
          <w:szCs w:val="22"/>
          <w:lang w:val="sk-SK"/>
        </w:rPr>
        <w:t>nasávacej</w:t>
      </w:r>
      <w:r w:rsidRPr="00DD029B">
        <w:rPr>
          <w:rFonts w:ascii="Arial" w:hAnsi="Arial"/>
          <w:sz w:val="22"/>
          <w:szCs w:val="22"/>
          <w:lang w:val="sk-SK"/>
        </w:rPr>
        <w:t xml:space="preserve"> a výfukov</w:t>
      </w:r>
      <w:r w:rsidR="00E04FA3" w:rsidRPr="00DD029B">
        <w:rPr>
          <w:rFonts w:ascii="Arial" w:hAnsi="Arial"/>
          <w:sz w:val="22"/>
          <w:szCs w:val="22"/>
          <w:lang w:val="sk-SK"/>
        </w:rPr>
        <w:t>ej</w:t>
      </w:r>
      <w:r w:rsidRPr="00DD029B">
        <w:rPr>
          <w:rFonts w:ascii="Arial" w:hAnsi="Arial"/>
          <w:sz w:val="22"/>
          <w:szCs w:val="22"/>
          <w:lang w:val="sk-SK"/>
        </w:rPr>
        <w:t xml:space="preserve"> vačky, </w:t>
      </w:r>
      <w:r w:rsidR="00926F0C" w:rsidRPr="00DD029B">
        <w:rPr>
          <w:rFonts w:ascii="Arial" w:hAnsi="Arial"/>
          <w:sz w:val="22"/>
          <w:szCs w:val="22"/>
          <w:lang w:val="sk-SK"/>
        </w:rPr>
        <w:t>odkiaľ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priamo</w:t>
      </w:r>
      <w:r w:rsidRPr="00DD029B">
        <w:rPr>
          <w:rFonts w:ascii="Arial" w:hAnsi="Arial"/>
          <w:sz w:val="22"/>
          <w:szCs w:val="22"/>
          <w:lang w:val="sk-SK"/>
        </w:rPr>
        <w:t xml:space="preserve"> vyt</w:t>
      </w:r>
      <w:r w:rsidR="00E04FA3" w:rsidRPr="00DD029B">
        <w:rPr>
          <w:rFonts w:ascii="Arial" w:hAnsi="Arial"/>
          <w:sz w:val="22"/>
          <w:szCs w:val="22"/>
          <w:lang w:val="sk-SK"/>
        </w:rPr>
        <w:t>e</w:t>
      </w:r>
      <w:r w:rsidRPr="00DD029B">
        <w:rPr>
          <w:rFonts w:ascii="Arial" w:hAnsi="Arial"/>
          <w:sz w:val="22"/>
          <w:szCs w:val="22"/>
          <w:lang w:val="sk-SK"/>
        </w:rPr>
        <w:t>ká na klzný povrch vačky vahadla. P</w:t>
      </w:r>
      <w:r w:rsidR="00E04FA3" w:rsidRPr="00DD029B">
        <w:rPr>
          <w:rFonts w:ascii="Arial" w:hAnsi="Arial"/>
          <w:sz w:val="22"/>
          <w:szCs w:val="22"/>
          <w:lang w:val="sk-SK"/>
        </w:rPr>
        <w:t>äť</w:t>
      </w:r>
      <w:r w:rsidRPr="00DD029B">
        <w:rPr>
          <w:rFonts w:ascii="Arial" w:hAnsi="Arial"/>
          <w:sz w:val="22"/>
          <w:szCs w:val="22"/>
          <w:lang w:val="sk-SK"/>
        </w:rPr>
        <w:t xml:space="preserve">stupňová </w:t>
      </w:r>
      <w:r w:rsidRPr="00DD029B">
        <w:rPr>
          <w:rFonts w:ascii="Arial" w:hAnsi="Arial"/>
          <w:sz w:val="22"/>
          <w:szCs w:val="22"/>
          <w:lang w:val="sk-SK"/>
        </w:rPr>
        <w:lastRenderedPageBreak/>
        <w:t>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Pr="00DD029B">
        <w:rPr>
          <w:rFonts w:ascii="Arial" w:hAnsi="Arial"/>
          <w:sz w:val="22"/>
          <w:szCs w:val="22"/>
          <w:lang w:val="sk-SK"/>
        </w:rPr>
        <w:t>evodovka je spojen</w:t>
      </w:r>
      <w:r w:rsidR="00E04FA3" w:rsidRPr="00DD029B">
        <w:rPr>
          <w:rFonts w:ascii="Arial" w:hAnsi="Arial"/>
          <w:sz w:val="22"/>
          <w:szCs w:val="22"/>
          <w:lang w:val="sk-SK"/>
        </w:rPr>
        <w:t>á</w:t>
      </w:r>
      <w:r w:rsidRPr="00DD029B">
        <w:rPr>
          <w:rFonts w:ascii="Arial" w:hAnsi="Arial"/>
          <w:sz w:val="22"/>
          <w:szCs w:val="22"/>
          <w:lang w:val="sk-SK"/>
        </w:rPr>
        <w:t xml:space="preserve"> s koncovým p</w:t>
      </w:r>
      <w:r w:rsidR="00926F0C" w:rsidRPr="00DD029B">
        <w:rPr>
          <w:rFonts w:ascii="Arial" w:hAnsi="Arial"/>
          <w:sz w:val="22"/>
          <w:szCs w:val="22"/>
          <w:lang w:val="sk-SK"/>
        </w:rPr>
        <w:t>r</w:t>
      </w:r>
      <w:r w:rsidRPr="00DD029B">
        <w:rPr>
          <w:rFonts w:ascii="Arial" w:hAnsi="Arial"/>
          <w:sz w:val="22"/>
          <w:szCs w:val="22"/>
          <w:lang w:val="sk-SK"/>
        </w:rPr>
        <w:t>ev</w:t>
      </w:r>
      <w:r w:rsidRPr="00911628">
        <w:rPr>
          <w:rFonts w:ascii="Arial" w:hAnsi="Arial"/>
          <w:sz w:val="22"/>
          <w:szCs w:val="22"/>
          <w:lang w:val="sk-SK"/>
        </w:rPr>
        <w:t>o</w:t>
      </w:r>
      <w:bookmarkStart w:id="0" w:name="_GoBack"/>
      <w:bookmarkEnd w:id="0"/>
      <w:r w:rsidRPr="00911628">
        <w:rPr>
          <w:rFonts w:ascii="Arial" w:hAnsi="Arial"/>
          <w:sz w:val="22"/>
          <w:szCs w:val="22"/>
          <w:lang w:val="sk-SK"/>
        </w:rPr>
        <w:t>d</w:t>
      </w:r>
      <w:r w:rsidR="00926F0C" w:rsidRPr="00911628">
        <w:rPr>
          <w:rFonts w:ascii="Arial" w:hAnsi="Arial"/>
          <w:sz w:val="22"/>
          <w:szCs w:val="22"/>
          <w:lang w:val="sk-SK"/>
        </w:rPr>
        <w:t>om</w:t>
      </w:r>
      <w:r w:rsidRPr="00911628">
        <w:rPr>
          <w:rFonts w:ascii="Arial" w:hAnsi="Arial"/>
          <w:sz w:val="22"/>
          <w:szCs w:val="22"/>
          <w:lang w:val="sk-SK"/>
        </w:rPr>
        <w:t xml:space="preserve"> tvo</w:t>
      </w:r>
      <w:r w:rsidR="00926F0C" w:rsidRPr="00911628">
        <w:rPr>
          <w:rFonts w:ascii="Arial" w:hAnsi="Arial"/>
          <w:sz w:val="22"/>
          <w:szCs w:val="22"/>
          <w:lang w:val="sk-SK"/>
        </w:rPr>
        <w:t>r</w:t>
      </w:r>
      <w:r w:rsidRPr="00911628">
        <w:rPr>
          <w:rFonts w:ascii="Arial" w:hAnsi="Arial"/>
          <w:sz w:val="22"/>
          <w:szCs w:val="22"/>
          <w:lang w:val="sk-SK"/>
        </w:rPr>
        <w:t xml:space="preserve">eným </w:t>
      </w:r>
      <w:r w:rsidR="00911628" w:rsidRPr="00911628">
        <w:rPr>
          <w:rFonts w:ascii="Arial" w:hAnsi="Arial"/>
          <w:sz w:val="22"/>
          <w:szCs w:val="22"/>
          <w:lang w:val="sk-SK"/>
        </w:rPr>
        <w:t>13</w:t>
      </w:r>
      <w:r w:rsidRPr="00911628">
        <w:rPr>
          <w:rFonts w:ascii="Arial" w:hAnsi="Arial"/>
          <w:sz w:val="22"/>
          <w:szCs w:val="22"/>
          <w:lang w:val="sk-SK"/>
        </w:rPr>
        <w:t xml:space="preserve"> zub</w:t>
      </w:r>
      <w:r w:rsidR="00E04FA3" w:rsidRPr="00911628">
        <w:rPr>
          <w:rFonts w:ascii="Arial" w:hAnsi="Arial"/>
          <w:sz w:val="22"/>
          <w:szCs w:val="22"/>
          <w:lang w:val="sk-SK"/>
        </w:rPr>
        <w:t>mi</w:t>
      </w:r>
      <w:r w:rsidRPr="00911628">
        <w:rPr>
          <w:rFonts w:ascii="Arial" w:hAnsi="Arial"/>
          <w:sz w:val="22"/>
          <w:szCs w:val="22"/>
          <w:lang w:val="sk-SK"/>
        </w:rPr>
        <w:t xml:space="preserve"> vp</w:t>
      </w:r>
      <w:r w:rsidR="00926F0C" w:rsidRPr="00911628">
        <w:rPr>
          <w:rFonts w:ascii="Arial" w:hAnsi="Arial"/>
          <w:sz w:val="22"/>
          <w:szCs w:val="22"/>
          <w:lang w:val="sk-SK"/>
        </w:rPr>
        <w:t>r</w:t>
      </w:r>
      <w:r w:rsidRPr="00911628">
        <w:rPr>
          <w:rFonts w:ascii="Arial" w:hAnsi="Arial"/>
          <w:sz w:val="22"/>
          <w:szCs w:val="22"/>
          <w:lang w:val="sk-SK"/>
        </w:rPr>
        <w:t xml:space="preserve">edu a </w:t>
      </w:r>
      <w:r w:rsidR="00911628" w:rsidRPr="00911628">
        <w:rPr>
          <w:rFonts w:ascii="Arial" w:hAnsi="Arial"/>
          <w:sz w:val="22"/>
          <w:szCs w:val="22"/>
          <w:lang w:val="sk-SK"/>
        </w:rPr>
        <w:t>48</w:t>
      </w:r>
      <w:r w:rsidRPr="00911628">
        <w:rPr>
          <w:rFonts w:ascii="Arial" w:hAnsi="Arial"/>
          <w:sz w:val="22"/>
          <w:szCs w:val="22"/>
          <w:lang w:val="sk-SK"/>
        </w:rPr>
        <w:t xml:space="preserve"> zub</w:t>
      </w:r>
      <w:r w:rsidR="00E04FA3" w:rsidRPr="00911628">
        <w:rPr>
          <w:rFonts w:ascii="Arial" w:hAnsi="Arial"/>
          <w:sz w:val="22"/>
          <w:szCs w:val="22"/>
          <w:lang w:val="sk-SK"/>
        </w:rPr>
        <w:t>mi</w:t>
      </w:r>
      <w:r w:rsidRPr="00911628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 xml:space="preserve">vzadu. </w:t>
      </w:r>
    </w:p>
    <w:p w14:paraId="4C003C7F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401DB82B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Ovládac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a zobrazovac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prvky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zdc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na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vypnut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0F4007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, výstraha elektronického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vstrekovan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EFI,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na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výb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r režimu EMSB a LED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ukazovateľ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sú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racionáln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zoskup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a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umiestnen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na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ľav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ej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rukovä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ti. </w:t>
      </w:r>
    </w:p>
    <w:p w14:paraId="4F2F0FE7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5B81F94B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Novinka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modelový rok 2019 – systém HRC Launch Control –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ponúka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každému 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zdc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ov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i to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naj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lepš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rýchly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tart a disponuje 3 režim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ami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, z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ktorých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je možn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vyberať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: </w:t>
      </w:r>
    </w:p>
    <w:p w14:paraId="24458D10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B4157FC" w14:textId="77777777" w:rsidR="00BB235B" w:rsidRPr="00DD029B" w:rsidRDefault="00BB235B" w:rsidP="00BB235B">
      <w:pPr>
        <w:outlineLvl w:val="0"/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Úroveň 3 – 8 250 ot./min., bl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ti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st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é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/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začiatočn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ík</w:t>
      </w:r>
    </w:p>
    <w:p w14:paraId="34D928BA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Úroveň 2 – 8 500 ot./min., suché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/základn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é</w:t>
      </w:r>
    </w:p>
    <w:p w14:paraId="09FC3AAB" w14:textId="77777777" w:rsidR="007F2643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Úroveň 1 – 9 500 ot./min., suché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/expert</w:t>
      </w:r>
    </w:p>
    <w:p w14:paraId="2C637675" w14:textId="77777777" w:rsidR="0049147E" w:rsidRPr="00DD029B" w:rsidRDefault="0049147E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EC43327" w14:textId="77777777" w:rsidR="00BB235B" w:rsidRPr="00DD029B" w:rsidRDefault="00926F0C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Aktivác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ia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systému HRC Launch Control je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jednoduch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á –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na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zapnut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stačí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stlači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ť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páčku spojky a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stlačiť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Š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tart (vpravo).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Ak je 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zvolen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á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Úroveň 1, LED di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ó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da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raz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blikne.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Ďalš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ím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stlačením tlačidla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Š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tart (p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ípadn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jeho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podržaním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o 0,5 s či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dlhšie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) LED di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ó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da blikne 2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×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Úroveň 2. Opako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vaním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procesu LED di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ó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>da blikne t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ikrát,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čo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indikuje zvolen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Úrovn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color w:val="1F1F1F"/>
          <w:sz w:val="22"/>
          <w:szCs w:val="22"/>
          <w:lang w:val="sk-SK"/>
        </w:rPr>
        <w:t xml:space="preserve"> 3.</w:t>
      </w:r>
    </w:p>
    <w:p w14:paraId="47EB5867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2AAB3D5D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Tlačidlo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sz w:val="22"/>
          <w:szCs w:val="22"/>
          <w:lang w:val="sk-SK"/>
        </w:rPr>
        <w:t>na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zm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17453B" w:rsidRPr="00DD029B">
        <w:rPr>
          <w:rFonts w:ascii="Arial" w:hAnsi="Arial"/>
          <w:sz w:val="22"/>
          <w:szCs w:val="22"/>
          <w:lang w:val="sk-SK"/>
        </w:rPr>
        <w:t>nu režimu motor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(Engine Mode Select Button – EMSB) m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17453B" w:rsidRPr="00DD029B">
        <w:rPr>
          <w:rFonts w:ascii="Arial" w:hAnsi="Arial"/>
          <w:sz w:val="22"/>
          <w:szCs w:val="22"/>
          <w:lang w:val="sk-SK"/>
        </w:rPr>
        <w:t>ní charakteristiku motor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, </w:t>
      </w:r>
      <w:r w:rsidRPr="00DD029B">
        <w:rPr>
          <w:rFonts w:ascii="Arial" w:hAnsi="Arial"/>
          <w:sz w:val="22"/>
          <w:szCs w:val="22"/>
          <w:lang w:val="sk-SK"/>
        </w:rPr>
        <w:t>pričom k dispozícii sú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t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i mapy </w:t>
      </w:r>
      <w:r w:rsidRPr="00DD029B">
        <w:rPr>
          <w:rFonts w:ascii="Arial" w:hAnsi="Arial"/>
          <w:sz w:val="22"/>
          <w:szCs w:val="22"/>
          <w:lang w:val="sk-SK"/>
        </w:rPr>
        <w:t>podľa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jazdných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podmienok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alebo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 preferenc</w:t>
      </w:r>
      <w:r w:rsidR="00E04FA3" w:rsidRPr="00DD029B">
        <w:rPr>
          <w:rFonts w:ascii="Arial" w:hAnsi="Arial"/>
          <w:sz w:val="22"/>
          <w:szCs w:val="22"/>
          <w:lang w:val="sk-SK"/>
        </w:rPr>
        <w:t>i</w:t>
      </w:r>
      <w:r w:rsidR="0017453B" w:rsidRPr="00DD029B">
        <w:rPr>
          <w:rFonts w:ascii="Arial" w:hAnsi="Arial"/>
          <w:sz w:val="22"/>
          <w:szCs w:val="22"/>
          <w:lang w:val="sk-SK"/>
        </w:rPr>
        <w:t>e j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17453B" w:rsidRPr="00DD029B">
        <w:rPr>
          <w:rFonts w:ascii="Arial" w:hAnsi="Arial"/>
          <w:sz w:val="22"/>
          <w:szCs w:val="22"/>
          <w:lang w:val="sk-SK"/>
        </w:rPr>
        <w:t>zdc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17453B" w:rsidRPr="00DD029B">
        <w:rPr>
          <w:rFonts w:ascii="Arial" w:hAnsi="Arial"/>
          <w:sz w:val="22"/>
          <w:szCs w:val="22"/>
          <w:lang w:val="sk-SK"/>
        </w:rPr>
        <w:t>: Režim 1 (</w:t>
      </w:r>
      <w:r w:rsidR="00E04FA3" w:rsidRPr="00DD029B">
        <w:rPr>
          <w:rFonts w:ascii="Arial" w:hAnsi="Arial"/>
          <w:sz w:val="22"/>
          <w:szCs w:val="22"/>
          <w:lang w:val="sk-SK"/>
        </w:rPr>
        <w:t>S</w:t>
      </w:r>
      <w:r w:rsidRPr="00DD029B">
        <w:rPr>
          <w:rFonts w:ascii="Arial" w:hAnsi="Arial"/>
          <w:sz w:val="22"/>
          <w:szCs w:val="22"/>
          <w:lang w:val="sk-SK"/>
        </w:rPr>
        <w:t>tandard</w:t>
      </w:r>
      <w:r w:rsidR="0017453B" w:rsidRPr="00DD029B">
        <w:rPr>
          <w:rFonts w:ascii="Arial" w:hAnsi="Arial"/>
          <w:sz w:val="22"/>
          <w:szCs w:val="22"/>
          <w:lang w:val="sk-SK"/>
        </w:rPr>
        <w:t>), Režim 2 (</w:t>
      </w:r>
      <w:r w:rsidR="00D03973" w:rsidRPr="00DD029B">
        <w:rPr>
          <w:rFonts w:ascii="Arial" w:hAnsi="Arial"/>
          <w:sz w:val="22"/>
          <w:szCs w:val="22"/>
          <w:lang w:val="sk-SK"/>
        </w:rPr>
        <w:t>Smooth – hladký</w:t>
      </w:r>
      <w:r w:rsidR="0017453B" w:rsidRPr="00DD029B">
        <w:rPr>
          <w:rFonts w:ascii="Arial" w:hAnsi="Arial"/>
          <w:sz w:val="22"/>
          <w:szCs w:val="22"/>
          <w:lang w:val="sk-SK"/>
        </w:rPr>
        <w:t>) a Režim 3 (</w:t>
      </w:r>
      <w:r w:rsidR="00E04FA3" w:rsidRPr="00DD029B">
        <w:rPr>
          <w:rFonts w:ascii="Arial" w:hAnsi="Arial"/>
          <w:sz w:val="22"/>
          <w:szCs w:val="22"/>
          <w:lang w:val="sk-SK"/>
        </w:rPr>
        <w:t>Aggressive – agres</w:t>
      </w:r>
      <w:r w:rsidR="00D03973" w:rsidRPr="00DD029B">
        <w:rPr>
          <w:rFonts w:ascii="Arial" w:hAnsi="Arial"/>
          <w:sz w:val="22"/>
          <w:szCs w:val="22"/>
          <w:lang w:val="sk-SK"/>
        </w:rPr>
        <w:t>í</w:t>
      </w:r>
      <w:r w:rsidR="00E04FA3" w:rsidRPr="00DD029B">
        <w:rPr>
          <w:rFonts w:ascii="Arial" w:hAnsi="Arial"/>
          <w:sz w:val="22"/>
          <w:szCs w:val="22"/>
          <w:lang w:val="sk-SK"/>
        </w:rPr>
        <w:t>vny</w:t>
      </w:r>
      <w:r w:rsidR="0017453B" w:rsidRPr="00DD029B">
        <w:rPr>
          <w:rFonts w:ascii="Arial" w:hAnsi="Arial"/>
          <w:sz w:val="22"/>
          <w:szCs w:val="22"/>
          <w:lang w:val="sk-SK"/>
        </w:rPr>
        <w:t>). LED di</w:t>
      </w:r>
      <w:r w:rsidR="00E04FA3" w:rsidRPr="00DD029B">
        <w:rPr>
          <w:rFonts w:ascii="Arial" w:hAnsi="Arial"/>
          <w:sz w:val="22"/>
          <w:szCs w:val="22"/>
          <w:lang w:val="sk-SK"/>
        </w:rPr>
        <w:t>ó</w:t>
      </w:r>
      <w:r w:rsidR="0017453B" w:rsidRPr="00DD029B">
        <w:rPr>
          <w:rFonts w:ascii="Arial" w:hAnsi="Arial"/>
          <w:sz w:val="22"/>
          <w:szCs w:val="22"/>
          <w:lang w:val="sk-SK"/>
        </w:rPr>
        <w:t xml:space="preserve">da </w:t>
      </w:r>
      <w:r w:rsidR="00E04FA3" w:rsidRPr="00DD029B">
        <w:rPr>
          <w:rFonts w:ascii="Arial" w:hAnsi="Arial"/>
          <w:sz w:val="22"/>
          <w:szCs w:val="22"/>
          <w:lang w:val="sk-SK"/>
        </w:rPr>
        <w:t>ti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17453B" w:rsidRPr="00DD029B">
        <w:rPr>
          <w:rFonts w:ascii="Arial" w:hAnsi="Arial"/>
          <w:sz w:val="22"/>
          <w:szCs w:val="22"/>
          <w:lang w:val="sk-SK"/>
        </w:rPr>
        <w:t>ž indikuje zvolený režim.</w:t>
      </w:r>
    </w:p>
    <w:p w14:paraId="065DD961" w14:textId="77777777" w:rsidR="00BB235B" w:rsidRPr="00DD029B" w:rsidRDefault="00BB235B" w:rsidP="00BB235B">
      <w:pPr>
        <w:rPr>
          <w:rFonts w:ascii="Arial" w:hAnsi="Arial" w:cs="Arial"/>
          <w:sz w:val="22"/>
          <w:szCs w:val="22"/>
          <w:lang w:val="sk-SK"/>
        </w:rPr>
      </w:pPr>
    </w:p>
    <w:p w14:paraId="59690161" w14:textId="77777777" w:rsidR="00AE107E" w:rsidRPr="00DD029B" w:rsidRDefault="00321BBF" w:rsidP="00C16B3B">
      <w:pPr>
        <w:rPr>
          <w:rFonts w:ascii="Arial" w:hAnsi="Arial" w:cs="Arial"/>
          <w:b/>
          <w:color w:val="1F1F1F"/>
          <w:sz w:val="22"/>
          <w:szCs w:val="22"/>
          <w:u w:val="single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>3.</w:t>
      </w:r>
      <w:r w:rsidRPr="00DD029B">
        <w:rPr>
          <w:rFonts w:ascii="Arial" w:hAnsi="Arial"/>
          <w:b/>
          <w:color w:val="1F1F1F"/>
          <w:sz w:val="22"/>
          <w:szCs w:val="22"/>
          <w:u w:val="single"/>
          <w:lang w:val="sk-SK"/>
        </w:rPr>
        <w:t xml:space="preserve">2 </w:t>
      </w:r>
      <w:r w:rsidR="00926F0C" w:rsidRPr="00DD029B">
        <w:rPr>
          <w:rFonts w:ascii="Arial" w:hAnsi="Arial"/>
          <w:b/>
          <w:color w:val="1F1F1F"/>
          <w:sz w:val="22"/>
          <w:szCs w:val="22"/>
          <w:u w:val="single"/>
          <w:lang w:val="sk-SK"/>
        </w:rPr>
        <w:t>Podvozok</w:t>
      </w:r>
    </w:p>
    <w:p w14:paraId="2C66C759" w14:textId="77777777" w:rsidR="00E858E4" w:rsidRPr="00DD029B" w:rsidRDefault="00E858E4" w:rsidP="00C16B3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DFA6464" w14:textId="77777777" w:rsidR="00741E99" w:rsidRPr="00DD029B" w:rsidRDefault="008058EE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Nový p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edn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brzdový 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me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ň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a hadic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zlepšuj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ú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účin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nosť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bŕzd</w:t>
      </w:r>
    </w:p>
    <w:p w14:paraId="09EA3FFA" w14:textId="77777777" w:rsidR="00741E99" w:rsidRPr="00DD029B" w:rsidRDefault="00926F0C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iadidlá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Renthal Fatbar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sú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teraz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súčas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ťou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štandard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nej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výbavy a umožňuj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ú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nastaven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pozíc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e 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v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4 sm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o</w:t>
      </w:r>
      <w:r w:rsidR="0026421F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ch</w:t>
      </w:r>
    </w:p>
    <w:p w14:paraId="7AA4FFCE" w14:textId="77777777" w:rsidR="008058EE" w:rsidRPr="00DD029B" w:rsidRDefault="008058EE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DID ráf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ky kol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ies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 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čierne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j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farbe</w:t>
      </w:r>
    </w:p>
    <w:p w14:paraId="26F68590" w14:textId="77777777" w:rsidR="00741E99" w:rsidRPr="00DD029B" w:rsidRDefault="008058EE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P</w:t>
      </w:r>
      <w:r w:rsidR="00926F0C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epracovaný kryt olejov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van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a chránič</w:t>
      </w:r>
      <w:r w:rsidR="00E04FA3"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vidlice</w:t>
      </w:r>
    </w:p>
    <w:p w14:paraId="5A6EA560" w14:textId="77777777" w:rsidR="00741E99" w:rsidRPr="00DD029B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1CB3953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Ak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modelový rok 2019 hlavn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pozornosť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nov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la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výkonu motor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nízkych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otáčkach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bolo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pot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eb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né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vylepšiť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podvozok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CRF250R s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dôrazom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na vyšš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účin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nosť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bŕzd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4C63231B" w14:textId="77777777" w:rsidR="008058EE" w:rsidRPr="00DD029B" w:rsidRDefault="008058EE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246A99D" w14:textId="77777777" w:rsidR="00667505" w:rsidRPr="00DD029B" w:rsidRDefault="008058EE" w:rsidP="008058EE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>Nový dvo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p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stový p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edn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brzdový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me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ň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opäť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zhodný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ako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CRF450R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rok 2019 –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využíva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sty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prieme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mi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30 a 27 mm (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do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terajšej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verz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mali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sty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prieme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r 2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×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27 mm).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Vďaka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tomu je 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leso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me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ňa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ľahšie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a spo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ločne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 brzdovou hadic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 nízkou roz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ť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ažnos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ťou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dos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iahne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lepš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í brzdový výkon a pocit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z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ovláda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nia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bŕzd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. P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edn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es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o je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vybavené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260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mm vlnovitým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kotúčom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,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ému sekunduje 240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mm zadn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vlnovitý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kotúč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vybav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ený jednop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stovým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t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me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ň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3BE5A79B" w14:textId="77777777" w:rsidR="00667505" w:rsidRPr="00DD029B" w:rsidRDefault="00667505" w:rsidP="008058EE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45BA84B" w14:textId="77777777" w:rsidR="00667505" w:rsidRPr="00DD029B" w:rsidRDefault="00926F0C" w:rsidP="00667505">
      <w:pPr>
        <w:rPr>
          <w:rFonts w:ascii="Arial" w:eastAsia="Times New Roman" w:hAnsi="Arial" w:cs="Arial"/>
          <w:color w:val="000000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sz w:val="22"/>
          <w:szCs w:val="22"/>
          <w:lang w:val="sk-SK"/>
        </w:rPr>
        <w:t>iadidlá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Renthal Fatbar zmenšuj</w:t>
      </w:r>
      <w:r w:rsidR="00E04FA3" w:rsidRPr="00DD029B">
        <w:rPr>
          <w:rFonts w:ascii="Arial" w:hAnsi="Arial"/>
          <w:sz w:val="22"/>
          <w:szCs w:val="22"/>
          <w:lang w:val="sk-SK"/>
        </w:rPr>
        <w:t>ú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hmotnosť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systému </w:t>
      </w:r>
      <w:r w:rsidRPr="00DD029B">
        <w:rPr>
          <w:rFonts w:ascii="Arial" w:hAnsi="Arial"/>
          <w:sz w:val="22"/>
          <w:szCs w:val="22"/>
          <w:lang w:val="sk-SK"/>
        </w:rPr>
        <w:t>riaden</w:t>
      </w:r>
      <w:r w:rsidR="00E04FA3" w:rsidRPr="00DD029B">
        <w:rPr>
          <w:rFonts w:ascii="Arial" w:hAnsi="Arial"/>
          <w:sz w:val="22"/>
          <w:szCs w:val="22"/>
          <w:lang w:val="sk-SK"/>
        </w:rPr>
        <w:t>ia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a </w:t>
      </w:r>
      <w:r w:rsidRPr="00DD029B">
        <w:rPr>
          <w:rFonts w:ascii="Arial" w:hAnsi="Arial"/>
          <w:sz w:val="22"/>
          <w:szCs w:val="22"/>
          <w:lang w:val="sk-SK"/>
        </w:rPr>
        <w:t>ponúkajú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optimáln</w:t>
      </w:r>
      <w:r w:rsidR="00E04FA3" w:rsidRPr="00DD029B">
        <w:rPr>
          <w:rFonts w:ascii="Arial" w:hAnsi="Arial"/>
          <w:sz w:val="22"/>
          <w:szCs w:val="22"/>
          <w:lang w:val="sk-SK"/>
        </w:rPr>
        <w:t>y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komfort</w:t>
      </w:r>
      <w:r w:rsidR="00667505" w:rsidRPr="00DD029B">
        <w:rPr>
          <w:rFonts w:ascii="Arial" w:hAnsi="Arial"/>
          <w:color w:val="000000"/>
          <w:sz w:val="22"/>
          <w:szCs w:val="22"/>
          <w:lang w:val="sk-SK"/>
        </w:rPr>
        <w:t>; horn</w:t>
      </w:r>
      <w:r w:rsidR="00E04FA3" w:rsidRPr="00DD029B">
        <w:rPr>
          <w:rFonts w:ascii="Arial" w:hAnsi="Arial"/>
          <w:color w:val="000000"/>
          <w:sz w:val="22"/>
          <w:szCs w:val="22"/>
          <w:lang w:val="sk-SK"/>
        </w:rPr>
        <w:t xml:space="preserve">á 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objímka </w:t>
      </w:r>
      <w:r w:rsidRPr="00DD029B">
        <w:rPr>
          <w:rFonts w:ascii="Arial" w:hAnsi="Arial"/>
          <w:sz w:val="22"/>
          <w:szCs w:val="22"/>
          <w:lang w:val="sk-SK"/>
        </w:rPr>
        <w:t>ponúka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dv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polohy </w:t>
      </w:r>
      <w:r w:rsidR="00E04FA3" w:rsidRPr="00DD029B">
        <w:rPr>
          <w:rFonts w:ascii="Arial" w:hAnsi="Arial"/>
          <w:sz w:val="22"/>
          <w:szCs w:val="22"/>
          <w:lang w:val="sk-SK"/>
        </w:rPr>
        <w:t>na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upevn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667505" w:rsidRPr="00DD029B">
        <w:rPr>
          <w:rFonts w:ascii="Arial" w:hAnsi="Arial"/>
          <w:sz w:val="22"/>
          <w:szCs w:val="22"/>
          <w:lang w:val="sk-SK"/>
        </w:rPr>
        <w:t>n</w:t>
      </w:r>
      <w:r w:rsidR="00E04FA3" w:rsidRPr="00DD029B">
        <w:rPr>
          <w:rFonts w:ascii="Arial" w:hAnsi="Arial"/>
          <w:sz w:val="22"/>
          <w:szCs w:val="22"/>
          <w:lang w:val="sk-SK"/>
        </w:rPr>
        <w:t>ie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sz w:val="22"/>
          <w:szCs w:val="22"/>
          <w:lang w:val="sk-SK"/>
        </w:rPr>
        <w:t>iadidiel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, </w:t>
      </w:r>
      <w:r w:rsidRPr="00DD029B">
        <w:rPr>
          <w:rFonts w:ascii="Arial" w:hAnsi="Arial"/>
          <w:sz w:val="22"/>
          <w:szCs w:val="22"/>
          <w:lang w:val="sk-SK"/>
        </w:rPr>
        <w:t>vďaka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č</w:t>
      </w:r>
      <w:r w:rsidR="00E04FA3" w:rsidRPr="00DD029B">
        <w:rPr>
          <w:rFonts w:ascii="Arial" w:hAnsi="Arial"/>
          <w:sz w:val="22"/>
          <w:szCs w:val="22"/>
          <w:lang w:val="sk-SK"/>
        </w:rPr>
        <w:t>omu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je možné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sz w:val="22"/>
          <w:szCs w:val="22"/>
          <w:lang w:val="sk-SK"/>
        </w:rPr>
        <w:t>iadidlá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posu</w:t>
      </w:r>
      <w:r w:rsidRPr="00DD029B">
        <w:rPr>
          <w:rFonts w:ascii="Arial" w:hAnsi="Arial"/>
          <w:sz w:val="22"/>
          <w:szCs w:val="22"/>
          <w:lang w:val="sk-SK"/>
        </w:rPr>
        <w:t>núť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o 26 mm vp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ed </w:t>
      </w:r>
      <w:r w:rsidRPr="00DD029B">
        <w:rPr>
          <w:rFonts w:ascii="Arial" w:hAnsi="Arial"/>
          <w:sz w:val="22"/>
          <w:szCs w:val="22"/>
          <w:lang w:val="sk-SK"/>
        </w:rPr>
        <w:t>alebo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vzad. Pok</w:t>
      </w:r>
      <w:r w:rsidR="00E04FA3" w:rsidRPr="00DD029B">
        <w:rPr>
          <w:rFonts w:ascii="Arial" w:hAnsi="Arial"/>
          <w:sz w:val="22"/>
          <w:szCs w:val="22"/>
          <w:lang w:val="sk-SK"/>
        </w:rPr>
        <w:t>iaľ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sa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držiak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otočí o 180 stupň</w:t>
      </w:r>
      <w:r w:rsidRPr="00DD029B">
        <w:rPr>
          <w:rFonts w:ascii="Arial" w:hAnsi="Arial"/>
          <w:sz w:val="22"/>
          <w:szCs w:val="22"/>
          <w:lang w:val="sk-SK"/>
        </w:rPr>
        <w:t>ov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, </w:t>
      </w:r>
      <w:r w:rsidRPr="00DD029B">
        <w:rPr>
          <w:rFonts w:ascii="Arial" w:hAnsi="Arial"/>
          <w:sz w:val="22"/>
          <w:szCs w:val="22"/>
          <w:lang w:val="sk-SK"/>
        </w:rPr>
        <w:t>je možné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E04FA3" w:rsidRPr="00DD029B">
        <w:rPr>
          <w:rFonts w:ascii="Arial" w:hAnsi="Arial"/>
          <w:sz w:val="22"/>
          <w:szCs w:val="22"/>
          <w:lang w:val="sk-SK"/>
        </w:rPr>
        <w:t>iadidlá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posu</w:t>
      </w:r>
      <w:r w:rsidRPr="00DD029B">
        <w:rPr>
          <w:rFonts w:ascii="Arial" w:hAnsi="Arial"/>
          <w:sz w:val="22"/>
          <w:szCs w:val="22"/>
          <w:lang w:val="sk-SK"/>
        </w:rPr>
        <w:t>núť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o </w:t>
      </w:r>
      <w:r w:rsidRPr="00DD029B">
        <w:rPr>
          <w:rFonts w:ascii="Arial" w:hAnsi="Arial"/>
          <w:sz w:val="22"/>
          <w:szCs w:val="22"/>
          <w:lang w:val="sk-SK"/>
        </w:rPr>
        <w:t>ďalš</w:t>
      </w:r>
      <w:r w:rsidR="00667505" w:rsidRPr="00DD029B">
        <w:rPr>
          <w:rFonts w:ascii="Arial" w:hAnsi="Arial"/>
          <w:sz w:val="22"/>
          <w:szCs w:val="22"/>
          <w:lang w:val="sk-SK"/>
        </w:rPr>
        <w:t>ích 10 mm od základn</w:t>
      </w:r>
      <w:r w:rsidR="00E04FA3" w:rsidRPr="00DD029B">
        <w:rPr>
          <w:rFonts w:ascii="Arial" w:hAnsi="Arial"/>
          <w:sz w:val="22"/>
          <w:szCs w:val="22"/>
          <w:lang w:val="sk-SK"/>
        </w:rPr>
        <w:t>ej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polohy, takže j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667505" w:rsidRPr="00DD029B">
        <w:rPr>
          <w:rFonts w:ascii="Arial" w:hAnsi="Arial"/>
          <w:sz w:val="22"/>
          <w:szCs w:val="22"/>
          <w:lang w:val="sk-SK"/>
        </w:rPr>
        <w:t>zdec má</w:t>
      </w:r>
      <w:r w:rsidRPr="00DD029B">
        <w:rPr>
          <w:rFonts w:ascii="Arial" w:hAnsi="Arial"/>
          <w:sz w:val="22"/>
          <w:szCs w:val="22"/>
          <w:lang w:val="sk-SK"/>
        </w:rPr>
        <w:t xml:space="preserve"> k dispozícii </w:t>
      </w:r>
      <w:r w:rsidR="00667505" w:rsidRPr="00DD029B">
        <w:rPr>
          <w:rFonts w:ascii="Arial" w:hAnsi="Arial"/>
          <w:sz w:val="22"/>
          <w:szCs w:val="22"/>
          <w:lang w:val="sk-SK"/>
        </w:rPr>
        <w:t>celk</w:t>
      </w:r>
      <w:r w:rsidRPr="00DD029B">
        <w:rPr>
          <w:rFonts w:ascii="Arial" w:hAnsi="Arial"/>
          <w:sz w:val="22"/>
          <w:szCs w:val="22"/>
          <w:lang w:val="sk-SK"/>
        </w:rPr>
        <w:t>o</w:t>
      </w:r>
      <w:r w:rsidR="00E04FA3" w:rsidRPr="00DD029B">
        <w:rPr>
          <w:rFonts w:ascii="Arial" w:hAnsi="Arial"/>
          <w:sz w:val="22"/>
          <w:szCs w:val="22"/>
          <w:lang w:val="sk-SK"/>
        </w:rPr>
        <w:t>vo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štyri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individuáln</w:t>
      </w:r>
      <w:r w:rsidR="00E04FA3" w:rsidRPr="00DD029B">
        <w:rPr>
          <w:rFonts w:ascii="Arial" w:hAnsi="Arial"/>
          <w:sz w:val="22"/>
          <w:szCs w:val="22"/>
          <w:lang w:val="sk-SK"/>
        </w:rPr>
        <w:t>e</w:t>
      </w:r>
      <w:r w:rsidR="00667505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pozíc</w:t>
      </w:r>
      <w:r w:rsidR="00E04FA3" w:rsidRPr="00DD029B">
        <w:rPr>
          <w:rFonts w:ascii="Arial" w:hAnsi="Arial"/>
          <w:sz w:val="22"/>
          <w:szCs w:val="22"/>
          <w:lang w:val="sk-SK"/>
        </w:rPr>
        <w:t>i</w:t>
      </w:r>
      <w:r w:rsidR="00667505" w:rsidRPr="00DD029B">
        <w:rPr>
          <w:rFonts w:ascii="Arial" w:hAnsi="Arial"/>
          <w:sz w:val="22"/>
          <w:szCs w:val="22"/>
          <w:lang w:val="sk-SK"/>
        </w:rPr>
        <w:t>e.</w:t>
      </w:r>
    </w:p>
    <w:p w14:paraId="7B542DEB" w14:textId="77777777" w:rsidR="008058EE" w:rsidRPr="00DD029B" w:rsidRDefault="008058EE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7728721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lastRenderedPageBreak/>
        <w:t xml:space="preserve">Sklon vidlice a závlek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sú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27,5°/116 mm, r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zvor kol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je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1 486 mm.</w:t>
      </w:r>
      <w:r w:rsidRPr="00DD029B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Pohotovostn</w:t>
      </w:r>
      <w:r w:rsidR="00E04FA3" w:rsidRPr="00DD029B">
        <w:rPr>
          <w:rFonts w:ascii="Arial" w:hAnsi="Arial"/>
          <w:sz w:val="22"/>
          <w:szCs w:val="22"/>
          <w:lang w:val="sk-SK"/>
        </w:rPr>
        <w:t>á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hmotnosť</w:t>
      </w:r>
      <w:r w:rsidRPr="00DD029B">
        <w:rPr>
          <w:rFonts w:ascii="Arial" w:hAnsi="Arial"/>
          <w:sz w:val="22"/>
          <w:szCs w:val="22"/>
          <w:lang w:val="sk-SK"/>
        </w:rPr>
        <w:t xml:space="preserve"> dosahuje 108 kg. Pln</w:t>
      </w:r>
      <w:r w:rsidR="00926F0C" w:rsidRPr="00DD029B">
        <w:rPr>
          <w:rFonts w:ascii="Arial" w:hAnsi="Arial"/>
          <w:sz w:val="22"/>
          <w:szCs w:val="22"/>
          <w:lang w:val="sk-SK"/>
        </w:rPr>
        <w:t>e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nastaviteľná</w:t>
      </w:r>
      <w:r w:rsidRPr="00DD029B">
        <w:rPr>
          <w:rFonts w:ascii="Arial" w:hAnsi="Arial"/>
          <w:sz w:val="22"/>
          <w:szCs w:val="22"/>
          <w:lang w:val="sk-SK"/>
        </w:rPr>
        <w:t xml:space="preserve"> 49</w:t>
      </w:r>
      <w:r w:rsidR="00E04FA3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mm inverzn</w:t>
      </w:r>
      <w:r w:rsidR="00E04FA3" w:rsidRPr="00DD029B">
        <w:rPr>
          <w:rFonts w:ascii="Arial" w:hAnsi="Arial"/>
          <w:sz w:val="22"/>
          <w:szCs w:val="22"/>
          <w:lang w:val="sk-SK"/>
        </w:rPr>
        <w:t>á</w:t>
      </w:r>
      <w:r w:rsidRPr="00DD029B">
        <w:rPr>
          <w:rFonts w:ascii="Arial" w:hAnsi="Arial"/>
          <w:sz w:val="22"/>
          <w:szCs w:val="22"/>
          <w:lang w:val="sk-SK"/>
        </w:rPr>
        <w:t xml:space="preserve"> vidlic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Pr="00DD029B">
        <w:rPr>
          <w:rFonts w:ascii="Arial" w:hAnsi="Arial"/>
          <w:sz w:val="22"/>
          <w:szCs w:val="22"/>
          <w:lang w:val="sk-SK"/>
        </w:rPr>
        <w:t xml:space="preserve"> Showa s vinutými pružinami je </w:t>
      </w:r>
      <w:r w:rsidR="00926F0C" w:rsidRPr="00DD029B">
        <w:rPr>
          <w:rFonts w:ascii="Arial" w:hAnsi="Arial"/>
          <w:sz w:val="22"/>
          <w:szCs w:val="22"/>
          <w:lang w:val="sk-SK"/>
        </w:rPr>
        <w:t>odvoden</w:t>
      </w:r>
      <w:r w:rsidR="00E04FA3" w:rsidRPr="00DD029B">
        <w:rPr>
          <w:rFonts w:ascii="Arial" w:hAnsi="Arial"/>
          <w:sz w:val="22"/>
          <w:szCs w:val="22"/>
          <w:lang w:val="sk-SK"/>
        </w:rPr>
        <w:t>á</w:t>
      </w:r>
      <w:r w:rsidRPr="00DD029B">
        <w:rPr>
          <w:rFonts w:ascii="Arial" w:hAnsi="Arial"/>
          <w:sz w:val="22"/>
          <w:szCs w:val="22"/>
          <w:lang w:val="sk-SK"/>
        </w:rPr>
        <w:t xml:space="preserve"> od „továr</w:t>
      </w:r>
      <w:r w:rsidR="00E04FA3" w:rsidRPr="00DD029B">
        <w:rPr>
          <w:rFonts w:ascii="Arial" w:hAnsi="Arial"/>
          <w:sz w:val="22"/>
          <w:szCs w:val="22"/>
          <w:lang w:val="sk-SK"/>
        </w:rPr>
        <w:t>enskej</w:t>
      </w:r>
      <w:r w:rsidRPr="00DD029B">
        <w:rPr>
          <w:rFonts w:ascii="Arial" w:hAnsi="Arial"/>
          <w:sz w:val="22"/>
          <w:szCs w:val="22"/>
          <w:lang w:val="sk-SK"/>
        </w:rPr>
        <w:t>“ vidlice Showa dodávan</w:t>
      </w:r>
      <w:r w:rsidR="00E04FA3" w:rsidRPr="00DD029B">
        <w:rPr>
          <w:rFonts w:ascii="Arial" w:hAnsi="Arial"/>
          <w:sz w:val="22"/>
          <w:szCs w:val="22"/>
          <w:lang w:val="sk-SK"/>
        </w:rPr>
        <w:t>ej</w:t>
      </w:r>
      <w:r w:rsidRPr="00DD029B">
        <w:rPr>
          <w:rFonts w:ascii="Arial" w:hAnsi="Arial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sz w:val="22"/>
          <w:szCs w:val="22"/>
          <w:lang w:val="sk-SK"/>
        </w:rPr>
        <w:t>pre</w:t>
      </w:r>
      <w:r w:rsidRPr="00DD029B">
        <w:rPr>
          <w:rFonts w:ascii="Arial" w:hAnsi="Arial"/>
          <w:sz w:val="22"/>
          <w:szCs w:val="22"/>
          <w:lang w:val="sk-SK"/>
        </w:rPr>
        <w:t xml:space="preserve"> MX </w:t>
      </w:r>
      <w:r w:rsidR="00E04FA3" w:rsidRPr="00DD029B">
        <w:rPr>
          <w:rFonts w:ascii="Arial" w:hAnsi="Arial"/>
          <w:sz w:val="22"/>
          <w:szCs w:val="22"/>
          <w:lang w:val="sk-SK"/>
        </w:rPr>
        <w:t>pretekárske</w:t>
      </w:r>
      <w:r w:rsidRPr="00DD029B">
        <w:rPr>
          <w:rFonts w:ascii="Arial" w:hAnsi="Arial"/>
          <w:sz w:val="22"/>
          <w:szCs w:val="22"/>
          <w:lang w:val="sk-SK"/>
        </w:rPr>
        <w:t xml:space="preserve"> t</w:t>
      </w:r>
      <w:r w:rsidR="00E04FA3" w:rsidRPr="00DD029B">
        <w:rPr>
          <w:rFonts w:ascii="Arial" w:hAnsi="Arial"/>
          <w:sz w:val="22"/>
          <w:szCs w:val="22"/>
          <w:lang w:val="sk-SK"/>
        </w:rPr>
        <w:t>í</w:t>
      </w:r>
      <w:r w:rsidRPr="00DD029B">
        <w:rPr>
          <w:rFonts w:ascii="Arial" w:hAnsi="Arial"/>
          <w:sz w:val="22"/>
          <w:szCs w:val="22"/>
          <w:lang w:val="sk-SK"/>
        </w:rPr>
        <w:t>my v japon</w:t>
      </w:r>
      <w:r w:rsidR="00926F0C" w:rsidRPr="00DD029B">
        <w:rPr>
          <w:rFonts w:ascii="Arial" w:hAnsi="Arial"/>
          <w:sz w:val="22"/>
          <w:szCs w:val="22"/>
          <w:lang w:val="sk-SK"/>
        </w:rPr>
        <w:t>skom</w:t>
      </w:r>
      <w:r w:rsidRPr="00DD029B">
        <w:rPr>
          <w:rFonts w:ascii="Arial" w:hAnsi="Arial"/>
          <w:sz w:val="22"/>
          <w:szCs w:val="22"/>
          <w:lang w:val="sk-SK"/>
        </w:rPr>
        <w:t xml:space="preserve"> šampionát</w:t>
      </w:r>
      <w:r w:rsidR="00E04FA3" w:rsidRPr="00DD029B">
        <w:rPr>
          <w:rFonts w:ascii="Arial" w:hAnsi="Arial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;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piest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má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prieme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 25 mm, tyč 14 mm a kompresn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piest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39 mm. T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iež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zadn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tlmič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Showa je pln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nastaviteľn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ý.</w:t>
      </w:r>
    </w:p>
    <w:p w14:paraId="2FB6F972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98C58F1" w14:textId="77777777" w:rsidR="00BB235B" w:rsidRPr="00DD029B" w:rsidRDefault="00926F0C" w:rsidP="00BB235B">
      <w:pPr>
        <w:rPr>
          <w:rFonts w:ascii="Arial" w:hAnsi="Arial" w:cs="Arial"/>
          <w:sz w:val="22"/>
          <w:szCs w:val="22"/>
          <w:lang w:val="sk-SK"/>
        </w:rPr>
      </w:pPr>
      <w:r w:rsidRPr="00DD029B">
        <w:rPr>
          <w:rFonts w:ascii="Arial" w:hAnsi="Arial"/>
          <w:sz w:val="22"/>
          <w:szCs w:val="22"/>
          <w:lang w:val="sk-SK"/>
        </w:rPr>
        <w:t>Ľahké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hliníkové ráf</w:t>
      </w:r>
      <w:r w:rsidR="00E04FA3" w:rsidRPr="00DD029B">
        <w:rPr>
          <w:rFonts w:ascii="Arial" w:hAnsi="Arial"/>
          <w:sz w:val="22"/>
          <w:szCs w:val="22"/>
          <w:lang w:val="sk-SK"/>
        </w:rPr>
        <w:t>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ky DID s </w:t>
      </w:r>
      <w:r w:rsidRPr="00DD029B">
        <w:rPr>
          <w:rFonts w:ascii="Arial" w:hAnsi="Arial"/>
          <w:sz w:val="22"/>
          <w:szCs w:val="22"/>
          <w:lang w:val="sk-SK"/>
        </w:rPr>
        <w:t>drôte</w:t>
      </w:r>
      <w:r w:rsidR="00BB235B" w:rsidRPr="00DD029B">
        <w:rPr>
          <w:rFonts w:ascii="Arial" w:hAnsi="Arial"/>
          <w:sz w:val="22"/>
          <w:szCs w:val="22"/>
          <w:lang w:val="sk-SK"/>
        </w:rPr>
        <w:t>ným výplet</w:t>
      </w:r>
      <w:r w:rsidRPr="00DD029B">
        <w:rPr>
          <w:rFonts w:ascii="Arial" w:hAnsi="Arial"/>
          <w:sz w:val="22"/>
          <w:szCs w:val="22"/>
          <w:lang w:val="sk-SK"/>
        </w:rPr>
        <w:t>om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sú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teraz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la</w:t>
      </w:r>
      <w:r w:rsidRPr="00DD029B">
        <w:rPr>
          <w:rFonts w:ascii="Arial" w:hAnsi="Arial"/>
          <w:sz w:val="22"/>
          <w:szCs w:val="22"/>
          <w:lang w:val="sk-SK"/>
        </w:rPr>
        <w:t>kované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čiern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ou </w:t>
      </w:r>
      <w:r w:rsidRPr="00DD029B">
        <w:rPr>
          <w:rFonts w:ascii="Arial" w:hAnsi="Arial"/>
          <w:sz w:val="22"/>
          <w:szCs w:val="22"/>
          <w:lang w:val="sk-SK"/>
        </w:rPr>
        <w:t>farbou</w:t>
      </w:r>
      <w:r w:rsidR="00BB235B" w:rsidRPr="00DD029B">
        <w:rPr>
          <w:rFonts w:ascii="Arial" w:hAnsi="Arial"/>
          <w:sz w:val="22"/>
          <w:szCs w:val="22"/>
          <w:lang w:val="sk-SK"/>
        </w:rPr>
        <w:t>; 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edn</w:t>
      </w:r>
      <w:r w:rsidR="00E04FA3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ráf</w:t>
      </w:r>
      <w:r w:rsidR="00E04FA3" w:rsidRPr="00DD029B">
        <w:rPr>
          <w:rFonts w:ascii="Arial" w:hAnsi="Arial"/>
          <w:sz w:val="22"/>
          <w:szCs w:val="22"/>
          <w:lang w:val="sk-SK"/>
        </w:rPr>
        <w:t>i</w:t>
      </w:r>
      <w:r w:rsidR="00BB235B" w:rsidRPr="00DD029B">
        <w:rPr>
          <w:rFonts w:ascii="Arial" w:hAnsi="Arial"/>
          <w:sz w:val="22"/>
          <w:szCs w:val="22"/>
          <w:lang w:val="sk-SK"/>
        </w:rPr>
        <w:t>k má rozm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r 21 </w:t>
      </w:r>
      <w:r w:rsidR="00E04FA3" w:rsidRPr="00DD029B">
        <w:rPr>
          <w:rFonts w:ascii="Arial" w:hAnsi="Arial"/>
          <w:sz w:val="22"/>
          <w:szCs w:val="22"/>
          <w:lang w:val="sk-SK"/>
        </w:rPr>
        <w:t>×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1,6 palc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a zadn</w:t>
      </w:r>
      <w:r w:rsidR="00E04FA3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19 x 1,85 palc</w:t>
      </w:r>
      <w:r w:rsidR="00E04FA3" w:rsidRPr="00DD029B">
        <w:rPr>
          <w:rFonts w:ascii="Arial" w:hAnsi="Arial"/>
          <w:sz w:val="22"/>
          <w:szCs w:val="22"/>
          <w:lang w:val="sk-SK"/>
        </w:rPr>
        <w:t>a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. Stroj je </w:t>
      </w:r>
      <w:r w:rsidRPr="00DD029B">
        <w:rPr>
          <w:rFonts w:ascii="Arial" w:hAnsi="Arial"/>
          <w:sz w:val="22"/>
          <w:szCs w:val="22"/>
          <w:lang w:val="sk-SK"/>
        </w:rPr>
        <w:t>štandard</w:t>
      </w:r>
      <w:r w:rsidR="00BB235B" w:rsidRPr="00DD029B">
        <w:rPr>
          <w:rFonts w:ascii="Arial" w:hAnsi="Arial"/>
          <w:sz w:val="22"/>
          <w:szCs w:val="22"/>
          <w:lang w:val="sk-SK"/>
        </w:rPr>
        <w:t>n</w:t>
      </w:r>
      <w:r w:rsidRPr="00DD029B">
        <w:rPr>
          <w:rFonts w:ascii="Arial" w:hAnsi="Arial"/>
          <w:sz w:val="22"/>
          <w:szCs w:val="22"/>
          <w:lang w:val="sk-SK"/>
        </w:rPr>
        <w:t>e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obut</w:t>
      </w:r>
      <w:r w:rsidR="00E04FA3" w:rsidRPr="00DD029B">
        <w:rPr>
          <w:rFonts w:ascii="Arial" w:hAnsi="Arial"/>
          <w:sz w:val="22"/>
          <w:szCs w:val="22"/>
          <w:lang w:val="sk-SK"/>
        </w:rPr>
        <w:t>ý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do </w:t>
      </w:r>
      <w:r w:rsidRPr="00DD029B">
        <w:rPr>
          <w:rFonts w:ascii="Arial" w:hAnsi="Arial"/>
          <w:sz w:val="22"/>
          <w:szCs w:val="22"/>
          <w:lang w:val="sk-SK"/>
        </w:rPr>
        <w:t>pneumatík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Dunlop GEOMAX MX3S </w:t>
      </w:r>
      <w:r w:rsidR="00E04FA3" w:rsidRPr="00DD029B">
        <w:rPr>
          <w:rFonts w:ascii="Arial" w:hAnsi="Arial"/>
          <w:sz w:val="22"/>
          <w:szCs w:val="22"/>
          <w:lang w:val="sk-SK"/>
        </w:rPr>
        <w:t>s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</w:t>
      </w:r>
      <w:r w:rsidRPr="00DD029B">
        <w:rPr>
          <w:rFonts w:ascii="Arial" w:hAnsi="Arial"/>
          <w:sz w:val="22"/>
          <w:szCs w:val="22"/>
          <w:lang w:val="sk-SK"/>
        </w:rPr>
        <w:t>rozmer</w:t>
      </w:r>
      <w:r w:rsidR="00E04FA3" w:rsidRPr="00DD029B">
        <w:rPr>
          <w:rFonts w:ascii="Arial" w:hAnsi="Arial"/>
          <w:sz w:val="22"/>
          <w:szCs w:val="22"/>
          <w:lang w:val="sk-SK"/>
        </w:rPr>
        <w:t>mi</w:t>
      </w:r>
      <w:r w:rsidR="00BB235B" w:rsidRPr="00DD029B">
        <w:rPr>
          <w:rFonts w:ascii="Arial" w:hAnsi="Arial"/>
          <w:sz w:val="22"/>
          <w:szCs w:val="22"/>
          <w:lang w:val="sk-SK"/>
        </w:rPr>
        <w:t xml:space="preserve"> 80/100-21 vp</w:t>
      </w:r>
      <w:r w:rsidRPr="00DD029B">
        <w:rPr>
          <w:rFonts w:ascii="Arial" w:hAnsi="Arial"/>
          <w:sz w:val="22"/>
          <w:szCs w:val="22"/>
          <w:lang w:val="sk-SK"/>
        </w:rPr>
        <w:t>r</w:t>
      </w:r>
      <w:r w:rsidR="00BB235B" w:rsidRPr="00DD029B">
        <w:rPr>
          <w:rFonts w:ascii="Arial" w:hAnsi="Arial"/>
          <w:sz w:val="22"/>
          <w:szCs w:val="22"/>
          <w:lang w:val="sk-SK"/>
        </w:rPr>
        <w:t>edu a 100/90-19 vzadu.</w:t>
      </w:r>
    </w:p>
    <w:p w14:paraId="383CD6D0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109CB6C" w14:textId="77777777" w:rsidR="00A810B8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CRF250R disponuje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ľahk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ou tit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novou nádrž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s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objem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6,3 l.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Jej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hladké plastové okraje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uľahčujú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zdc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ov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i pohyb na stroji a úzk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predná strana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spolu s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predným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blatník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om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účinn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sm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ruj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ú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prúde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vzduchu k chladič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3FCDAA41" w14:textId="77777777" w:rsidR="00A810B8" w:rsidRPr="00DD029B" w:rsidRDefault="00A810B8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5009460C" w14:textId="77777777" w:rsidR="00BB235B" w:rsidRPr="00DD029B" w:rsidRDefault="00BB235B" w:rsidP="00BB235B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Kapotáž je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vybavená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odolnou fóli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 grafick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pot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lačou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,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á p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r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ekrýv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veľk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é plochy a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chráni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ich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proti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poškriaban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. Kryt olejov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ej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van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e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bol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vylepšen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ý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kvôli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lepšiemu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chladen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iu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a nové chrániče vidlice zmenšuj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ú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riziko </w:t>
      </w:r>
      <w:r w:rsidR="00926F0C" w:rsidRPr="00DD029B">
        <w:rPr>
          <w:rFonts w:ascii="Arial" w:hAnsi="Arial"/>
          <w:color w:val="1F1F1F"/>
          <w:sz w:val="22"/>
          <w:szCs w:val="22"/>
          <w:lang w:val="sk-SK"/>
        </w:rPr>
        <w:t>poškoden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ia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 xml:space="preserve"> stroj</w:t>
      </w:r>
      <w:r w:rsidR="00E04FA3" w:rsidRPr="00DD029B">
        <w:rPr>
          <w:rFonts w:ascii="Arial" w:hAnsi="Arial"/>
          <w:color w:val="1F1F1F"/>
          <w:sz w:val="22"/>
          <w:szCs w:val="22"/>
          <w:lang w:val="sk-SK"/>
        </w:rPr>
        <w:t>a kameňmi</w:t>
      </w:r>
      <w:r w:rsidRPr="00DD029B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0ED10A50" w14:textId="77777777" w:rsidR="00A62FCA" w:rsidRPr="00DD029B" w:rsidRDefault="00A62FCA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04854B46" w14:textId="77777777" w:rsidR="00F34C6A" w:rsidRPr="00DD029B" w:rsidRDefault="00F34C6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p w14:paraId="08A5765A" w14:textId="77777777" w:rsidR="00A62FCA" w:rsidRPr="00DD029B" w:rsidRDefault="0055764A" w:rsidP="00A62FCA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4. Technické </w:t>
      </w:r>
      <w:r w:rsidR="00926F0C" w:rsidRPr="00DD029B">
        <w:rPr>
          <w:rFonts w:ascii="Arial" w:hAnsi="Arial"/>
          <w:b/>
          <w:sz w:val="22"/>
          <w:szCs w:val="22"/>
          <w:u w:val="single"/>
          <w:lang w:val="sk-SK"/>
        </w:rPr>
        <w:t>parametre</w:t>
      </w:r>
      <w:r w:rsidRPr="00DD029B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14:paraId="4EBA1DD5" w14:textId="77777777" w:rsidR="00A62FCA" w:rsidRPr="00DD029B" w:rsidRDefault="00A62FC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p w14:paraId="551744A0" w14:textId="77777777" w:rsidR="008B177F" w:rsidRPr="00DD029B" w:rsidRDefault="008B177F" w:rsidP="008B177F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tbl>
      <w:tblPr>
        <w:tblStyle w:val="Mriekatabuky"/>
        <w:tblW w:w="4975" w:type="pct"/>
        <w:tblLook w:val="04A0" w:firstRow="1" w:lastRow="0" w:firstColumn="1" w:lastColumn="0" w:noHBand="0" w:noVBand="1"/>
      </w:tblPr>
      <w:tblGrid>
        <w:gridCol w:w="4139"/>
        <w:gridCol w:w="4334"/>
      </w:tblGrid>
      <w:tr w:rsidR="008B177F" w:rsidRPr="00DD029B" w14:paraId="26BD68D1" w14:textId="77777777" w:rsidTr="00B94EB0">
        <w:tc>
          <w:tcPr>
            <w:tcW w:w="4139" w:type="dxa"/>
          </w:tcPr>
          <w:p w14:paraId="78B09C91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MOTOR</w:t>
            </w:r>
          </w:p>
        </w:tc>
        <w:tc>
          <w:tcPr>
            <w:tcW w:w="4335" w:type="dxa"/>
          </w:tcPr>
          <w:p w14:paraId="2A735CD7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26AB6826" w14:textId="77777777" w:rsidTr="00B94EB0">
        <w:tc>
          <w:tcPr>
            <w:tcW w:w="4139" w:type="dxa"/>
          </w:tcPr>
          <w:p w14:paraId="4B6AE30E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</w:t>
            </w:r>
          </w:p>
        </w:tc>
        <w:tc>
          <w:tcPr>
            <w:tcW w:w="4335" w:type="dxa"/>
          </w:tcPr>
          <w:p w14:paraId="5E9574B7" w14:textId="77777777" w:rsidR="008B177F" w:rsidRPr="00DD029B" w:rsidRDefault="00926F0C" w:rsidP="00E04FA3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Kvapalin</w:t>
            </w:r>
            <w:r w:rsidR="008B177F" w:rsidRPr="00DD029B">
              <w:rPr>
                <w:b w:val="0"/>
                <w:szCs w:val="22"/>
                <w:lang w:val="sk-SK"/>
              </w:rPr>
              <w:t xml:space="preserve">ou </w:t>
            </w:r>
            <w:r w:rsidRPr="00DD029B">
              <w:rPr>
                <w:b w:val="0"/>
                <w:szCs w:val="22"/>
                <w:lang w:val="sk-SK"/>
              </w:rPr>
              <w:t>chladen</w:t>
            </w:r>
            <w:r w:rsidR="00E04FA3" w:rsidRPr="00DD029B">
              <w:rPr>
                <w:b w:val="0"/>
                <w:szCs w:val="22"/>
                <w:lang w:val="sk-SK"/>
              </w:rPr>
              <w:t>ý, š</w:t>
            </w:r>
            <w:r w:rsidR="008B177F" w:rsidRPr="00DD029B">
              <w:rPr>
                <w:b w:val="0"/>
                <w:szCs w:val="22"/>
                <w:lang w:val="sk-SK"/>
              </w:rPr>
              <w:t>t</w:t>
            </w:r>
            <w:r w:rsidR="00E04FA3" w:rsidRPr="00DD029B">
              <w:rPr>
                <w:b w:val="0"/>
                <w:szCs w:val="22"/>
                <w:lang w:val="sk-SK"/>
              </w:rPr>
              <w:t>vo</w:t>
            </w:r>
            <w:r w:rsidRPr="00DD029B">
              <w:rPr>
                <w:b w:val="0"/>
                <w:szCs w:val="22"/>
                <w:lang w:val="sk-SK"/>
              </w:rPr>
              <w:t>r</w:t>
            </w:r>
            <w:r w:rsidR="008B177F" w:rsidRPr="00DD029B">
              <w:rPr>
                <w:b w:val="0"/>
                <w:szCs w:val="22"/>
                <w:lang w:val="sk-SK"/>
              </w:rPr>
              <w:t>taktn</w:t>
            </w:r>
            <w:r w:rsidR="00E04FA3" w:rsidRPr="00DD029B">
              <w:rPr>
                <w:b w:val="0"/>
                <w:szCs w:val="22"/>
                <w:lang w:val="sk-SK"/>
              </w:rPr>
              <w:t>ý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jednov</w:t>
            </w:r>
            <w:r w:rsidR="00E04FA3" w:rsidRPr="00DD029B">
              <w:rPr>
                <w:b w:val="0"/>
                <w:szCs w:val="22"/>
                <w:lang w:val="sk-SK"/>
              </w:rPr>
              <w:t>a</w:t>
            </w:r>
            <w:r w:rsidR="008B177F" w:rsidRPr="00DD029B">
              <w:rPr>
                <w:b w:val="0"/>
                <w:szCs w:val="22"/>
                <w:lang w:val="sk-SK"/>
              </w:rPr>
              <w:t xml:space="preserve">lec DOHC </w:t>
            </w:r>
          </w:p>
        </w:tc>
      </w:tr>
      <w:tr w:rsidR="008B177F" w:rsidRPr="00DD029B" w14:paraId="1C874953" w14:textId="77777777" w:rsidTr="00B94EB0">
        <w:tc>
          <w:tcPr>
            <w:tcW w:w="4139" w:type="dxa"/>
          </w:tcPr>
          <w:p w14:paraId="18C74137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 xml:space="preserve">Zdvihový </w:t>
            </w:r>
            <w:r w:rsidR="00926F0C" w:rsidRPr="00DD029B">
              <w:rPr>
                <w:b w:val="0"/>
                <w:szCs w:val="22"/>
                <w:lang w:val="sk-SK"/>
              </w:rPr>
              <w:t>objem</w:t>
            </w:r>
          </w:p>
        </w:tc>
        <w:tc>
          <w:tcPr>
            <w:tcW w:w="4335" w:type="dxa"/>
          </w:tcPr>
          <w:p w14:paraId="2F1D926E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trike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249,4 cm</w:t>
            </w:r>
            <w:r w:rsidRPr="00DD029B">
              <w:rPr>
                <w:b w:val="0"/>
                <w:szCs w:val="22"/>
                <w:vertAlign w:val="superscript"/>
                <w:lang w:val="sk-SK"/>
              </w:rPr>
              <w:t>3</w:t>
            </w:r>
          </w:p>
        </w:tc>
      </w:tr>
      <w:tr w:rsidR="008B177F" w:rsidRPr="00DD029B" w14:paraId="5C3345C6" w14:textId="77777777" w:rsidTr="00B94EB0">
        <w:tc>
          <w:tcPr>
            <w:tcW w:w="4139" w:type="dxa"/>
          </w:tcPr>
          <w:p w14:paraId="0D14B3F2" w14:textId="77777777" w:rsidR="008B177F" w:rsidRPr="00DD029B" w:rsidRDefault="00926F0C" w:rsidP="00E04FA3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Vŕta</w:t>
            </w:r>
            <w:r w:rsidR="008B177F" w:rsidRPr="00DD029B">
              <w:rPr>
                <w:b w:val="0"/>
                <w:szCs w:val="22"/>
                <w:lang w:val="sk-SK"/>
              </w:rPr>
              <w:t>n</w:t>
            </w:r>
            <w:r w:rsidR="00E04FA3" w:rsidRPr="00DD029B">
              <w:rPr>
                <w:b w:val="0"/>
                <w:szCs w:val="22"/>
                <w:lang w:val="sk-SK"/>
              </w:rPr>
              <w:t>ie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</w:t>
            </w:r>
            <w:r w:rsidR="008B177F" w:rsidRPr="00DD029B">
              <w:rPr>
                <w:b w:val="0"/>
                <w:szCs w:val="22"/>
                <w:lang w:val="sk-SK"/>
              </w:rPr>
              <w:sym w:font="Symbol" w:char="F0B4"/>
            </w:r>
            <w:r w:rsidR="008B177F" w:rsidRPr="00DD029B">
              <w:rPr>
                <w:b w:val="0"/>
                <w:szCs w:val="22"/>
                <w:lang w:val="sk-SK"/>
              </w:rPr>
              <w:t xml:space="preserve"> zdvih</w:t>
            </w:r>
          </w:p>
        </w:tc>
        <w:tc>
          <w:tcPr>
            <w:tcW w:w="4335" w:type="dxa"/>
          </w:tcPr>
          <w:p w14:paraId="6E4806A1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highlight w:val="yellow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 xml:space="preserve">79 mm </w:t>
            </w:r>
            <w:r w:rsidR="0067589D" w:rsidRPr="00DD029B">
              <w:rPr>
                <w:b w:val="0"/>
                <w:szCs w:val="22"/>
                <w:lang w:val="sk-SK"/>
              </w:rPr>
              <w:t>×</w:t>
            </w:r>
            <w:r w:rsidRPr="00DD029B">
              <w:rPr>
                <w:b w:val="0"/>
                <w:szCs w:val="22"/>
                <w:lang w:val="sk-SK"/>
              </w:rPr>
              <w:t xml:space="preserve"> 50,9 mm</w:t>
            </w:r>
          </w:p>
        </w:tc>
      </w:tr>
      <w:tr w:rsidR="008B177F" w:rsidRPr="00DD029B" w14:paraId="5811C4ED" w14:textId="77777777" w:rsidTr="00B94EB0">
        <w:tc>
          <w:tcPr>
            <w:tcW w:w="4139" w:type="dxa"/>
          </w:tcPr>
          <w:p w14:paraId="36089D5D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Kompresn</w:t>
            </w:r>
            <w:r w:rsidR="0067589D" w:rsidRPr="00DD029B">
              <w:rPr>
                <w:b w:val="0"/>
                <w:szCs w:val="22"/>
                <w:lang w:val="sk-SK"/>
              </w:rPr>
              <w:t>ý</w:t>
            </w:r>
            <w:r w:rsidRPr="00DD029B">
              <w:rPr>
                <w:b w:val="0"/>
                <w:szCs w:val="22"/>
                <w:lang w:val="sk-SK"/>
              </w:rPr>
              <w:t xml:space="preserve"> pom</w:t>
            </w:r>
            <w:r w:rsidR="00926F0C" w:rsidRPr="00DD029B">
              <w:rPr>
                <w:b w:val="0"/>
                <w:szCs w:val="22"/>
                <w:lang w:val="sk-SK"/>
              </w:rPr>
              <w:t>e</w:t>
            </w:r>
            <w:r w:rsidRPr="00DD029B">
              <w:rPr>
                <w:b w:val="0"/>
                <w:szCs w:val="22"/>
                <w:lang w:val="sk-SK"/>
              </w:rPr>
              <w:t>r</w:t>
            </w:r>
          </w:p>
        </w:tc>
        <w:tc>
          <w:tcPr>
            <w:tcW w:w="4335" w:type="dxa"/>
          </w:tcPr>
          <w:p w14:paraId="0389C9DD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13,9:1</w:t>
            </w:r>
          </w:p>
        </w:tc>
      </w:tr>
      <w:tr w:rsidR="008B177F" w:rsidRPr="00DD029B" w14:paraId="14153527" w14:textId="77777777" w:rsidTr="00B94EB0">
        <w:tc>
          <w:tcPr>
            <w:tcW w:w="4139" w:type="dxa"/>
          </w:tcPr>
          <w:p w14:paraId="3CBCA74B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Olejová náplň</w:t>
            </w:r>
          </w:p>
        </w:tc>
        <w:tc>
          <w:tcPr>
            <w:tcW w:w="4335" w:type="dxa"/>
          </w:tcPr>
          <w:p w14:paraId="2C6AB101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highlight w:val="yellow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1,3 litr</w:t>
            </w:r>
            <w:r w:rsidR="0067589D" w:rsidRPr="00DD029B">
              <w:rPr>
                <w:b w:val="0"/>
                <w:szCs w:val="22"/>
                <w:lang w:val="sk-SK"/>
              </w:rPr>
              <w:t>a</w:t>
            </w:r>
          </w:p>
        </w:tc>
      </w:tr>
      <w:tr w:rsidR="008B177F" w:rsidRPr="00DD029B" w14:paraId="4E13CC87" w14:textId="77777777" w:rsidTr="00B94EB0">
        <w:tc>
          <w:tcPr>
            <w:tcW w:w="4139" w:type="dxa"/>
          </w:tcPr>
          <w:p w14:paraId="0CA4DF14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PALIVOVÝ SYSTÉM</w:t>
            </w:r>
          </w:p>
        </w:tc>
        <w:tc>
          <w:tcPr>
            <w:tcW w:w="4335" w:type="dxa"/>
          </w:tcPr>
          <w:p w14:paraId="2C0EC7CD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27A0E0BF" w14:textId="77777777" w:rsidTr="00B94EB0">
        <w:tc>
          <w:tcPr>
            <w:tcW w:w="4139" w:type="dxa"/>
          </w:tcPr>
          <w:p w14:paraId="689A34B4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Karbur</w:t>
            </w:r>
            <w:r w:rsidR="0067589D" w:rsidRPr="00DD029B">
              <w:rPr>
                <w:b w:val="0"/>
                <w:szCs w:val="22"/>
                <w:lang w:val="sk-SK"/>
              </w:rPr>
              <w:t>ácia</w:t>
            </w:r>
          </w:p>
        </w:tc>
        <w:tc>
          <w:tcPr>
            <w:tcW w:w="4335" w:type="dxa"/>
          </w:tcPr>
          <w:p w14:paraId="7EE4B92D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Vstrekovan</w:t>
            </w:r>
            <w:r w:rsidR="0067589D" w:rsidRPr="00DD029B">
              <w:rPr>
                <w:b w:val="0"/>
                <w:szCs w:val="22"/>
                <w:lang w:val="sk-SK"/>
              </w:rPr>
              <w:t>ie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paliva</w:t>
            </w:r>
          </w:p>
        </w:tc>
      </w:tr>
      <w:tr w:rsidR="008B177F" w:rsidRPr="00DD029B" w14:paraId="77FC8275" w14:textId="77777777" w:rsidTr="00B94EB0">
        <w:tc>
          <w:tcPr>
            <w:tcW w:w="4139" w:type="dxa"/>
          </w:tcPr>
          <w:p w14:paraId="61DABA5B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Objem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palivov</w:t>
            </w:r>
            <w:r w:rsidR="0067589D" w:rsidRPr="00DD029B">
              <w:rPr>
                <w:b w:val="0"/>
                <w:szCs w:val="22"/>
                <w:lang w:val="sk-SK"/>
              </w:rPr>
              <w:t>ej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nádrže</w:t>
            </w:r>
          </w:p>
        </w:tc>
        <w:tc>
          <w:tcPr>
            <w:tcW w:w="4335" w:type="dxa"/>
          </w:tcPr>
          <w:p w14:paraId="1F2C0D07" w14:textId="77777777" w:rsidR="008B177F" w:rsidRPr="00DD029B" w:rsidRDefault="00995568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6,3 litr</w:t>
            </w:r>
            <w:r w:rsidR="0067589D" w:rsidRPr="00DD029B">
              <w:rPr>
                <w:b w:val="0"/>
                <w:szCs w:val="22"/>
                <w:lang w:val="sk-SK"/>
              </w:rPr>
              <w:t>a</w:t>
            </w:r>
          </w:p>
        </w:tc>
      </w:tr>
      <w:tr w:rsidR="008B177F" w:rsidRPr="00DD029B" w14:paraId="0755FA40" w14:textId="77777777" w:rsidTr="00B94EB0">
        <w:tc>
          <w:tcPr>
            <w:tcW w:w="4139" w:type="dxa"/>
          </w:tcPr>
          <w:p w14:paraId="2D25B632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 xml:space="preserve">ELEKTRICKÁ </w:t>
            </w:r>
            <w:r w:rsidR="00926F0C" w:rsidRPr="00DD029B">
              <w:rPr>
                <w:lang w:val="sk-SK"/>
              </w:rPr>
              <w:t>SÚSTAV</w:t>
            </w:r>
            <w:r w:rsidRPr="00DD029B">
              <w:rPr>
                <w:lang w:val="sk-SK"/>
              </w:rPr>
              <w:t>A</w:t>
            </w:r>
          </w:p>
        </w:tc>
        <w:tc>
          <w:tcPr>
            <w:tcW w:w="4335" w:type="dxa"/>
          </w:tcPr>
          <w:p w14:paraId="1ACB6107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759E7D31" w14:textId="77777777" w:rsidTr="00B94EB0">
        <w:tc>
          <w:tcPr>
            <w:tcW w:w="4139" w:type="dxa"/>
          </w:tcPr>
          <w:p w14:paraId="086E1F47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Zapaľovan</w:t>
            </w:r>
            <w:r w:rsidR="0067589D" w:rsidRPr="00DD029B">
              <w:rPr>
                <w:b w:val="0"/>
                <w:szCs w:val="22"/>
                <w:lang w:val="sk-SK"/>
              </w:rPr>
              <w:t>ie</w:t>
            </w:r>
          </w:p>
        </w:tc>
        <w:tc>
          <w:tcPr>
            <w:tcW w:w="4335" w:type="dxa"/>
          </w:tcPr>
          <w:p w14:paraId="03B298D9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Pln</w:t>
            </w:r>
            <w:r w:rsidR="00926F0C" w:rsidRPr="00DD029B">
              <w:rPr>
                <w:b w:val="0"/>
                <w:szCs w:val="22"/>
                <w:lang w:val="sk-SK"/>
              </w:rPr>
              <w:t>e</w:t>
            </w:r>
            <w:r w:rsidRPr="00DD029B">
              <w:rPr>
                <w:b w:val="0"/>
                <w:szCs w:val="22"/>
                <w:lang w:val="sk-SK"/>
              </w:rPr>
              <w:t xml:space="preserve"> tranzistorové</w:t>
            </w:r>
          </w:p>
        </w:tc>
      </w:tr>
      <w:tr w:rsidR="008B177F" w:rsidRPr="00DD029B" w14:paraId="666BC7C2" w14:textId="77777777" w:rsidTr="00B94EB0">
        <w:tc>
          <w:tcPr>
            <w:tcW w:w="4139" w:type="dxa"/>
          </w:tcPr>
          <w:p w14:paraId="5C35C220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Štartovan</w:t>
            </w:r>
            <w:r w:rsidR="0067589D" w:rsidRPr="00DD029B">
              <w:rPr>
                <w:b w:val="0"/>
                <w:szCs w:val="22"/>
                <w:lang w:val="sk-SK"/>
              </w:rPr>
              <w:t>ie</w:t>
            </w:r>
          </w:p>
        </w:tc>
        <w:tc>
          <w:tcPr>
            <w:tcW w:w="4335" w:type="dxa"/>
          </w:tcPr>
          <w:p w14:paraId="1565333F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Elektrické</w:t>
            </w:r>
          </w:p>
        </w:tc>
      </w:tr>
      <w:tr w:rsidR="008B177F" w:rsidRPr="00DD029B" w14:paraId="6FC9F943" w14:textId="77777777" w:rsidTr="00B94EB0">
        <w:tc>
          <w:tcPr>
            <w:tcW w:w="4139" w:type="dxa"/>
          </w:tcPr>
          <w:p w14:paraId="4FDB4F71" w14:textId="77777777" w:rsidR="008B177F" w:rsidRPr="00DD029B" w:rsidRDefault="008B177F" w:rsidP="0067589D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lastRenderedPageBreak/>
              <w:t>HNAC</w:t>
            </w:r>
            <w:r w:rsidR="0067589D" w:rsidRPr="00DD029B">
              <w:rPr>
                <w:lang w:val="sk-SK"/>
              </w:rPr>
              <w:t>IE</w:t>
            </w:r>
            <w:r w:rsidRPr="00DD029B">
              <w:rPr>
                <w:lang w:val="sk-SK"/>
              </w:rPr>
              <w:t xml:space="preserve"> ÚSTROJ</w:t>
            </w:r>
            <w:r w:rsidR="0067589D" w:rsidRPr="00DD029B">
              <w:rPr>
                <w:lang w:val="sk-SK"/>
              </w:rPr>
              <w:t>ENSTVO</w:t>
            </w:r>
          </w:p>
        </w:tc>
        <w:tc>
          <w:tcPr>
            <w:tcW w:w="4335" w:type="dxa"/>
          </w:tcPr>
          <w:p w14:paraId="2B838675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02A18E9D" w14:textId="77777777" w:rsidTr="00B94EB0">
        <w:tc>
          <w:tcPr>
            <w:tcW w:w="4139" w:type="dxa"/>
          </w:tcPr>
          <w:p w14:paraId="326C7979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spojky</w:t>
            </w:r>
          </w:p>
        </w:tc>
        <w:tc>
          <w:tcPr>
            <w:tcW w:w="4335" w:type="dxa"/>
          </w:tcPr>
          <w:p w14:paraId="067CF3CC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Lamelová, mokrá</w:t>
            </w:r>
          </w:p>
        </w:tc>
      </w:tr>
      <w:tr w:rsidR="008B177F" w:rsidRPr="00DD029B" w14:paraId="59D8B6FF" w14:textId="77777777" w:rsidTr="00B94EB0">
        <w:tc>
          <w:tcPr>
            <w:tcW w:w="4139" w:type="dxa"/>
          </w:tcPr>
          <w:p w14:paraId="0AE8C4AD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p</w:t>
            </w:r>
            <w:r w:rsidR="00926F0C" w:rsidRPr="00DD029B">
              <w:rPr>
                <w:b w:val="0"/>
                <w:szCs w:val="22"/>
                <w:lang w:val="sk-SK"/>
              </w:rPr>
              <w:t>r</w:t>
            </w:r>
            <w:r w:rsidRPr="00DD029B">
              <w:rPr>
                <w:b w:val="0"/>
                <w:szCs w:val="22"/>
                <w:lang w:val="sk-SK"/>
              </w:rPr>
              <w:t>evodovky</w:t>
            </w:r>
          </w:p>
        </w:tc>
        <w:tc>
          <w:tcPr>
            <w:tcW w:w="4335" w:type="dxa"/>
          </w:tcPr>
          <w:p w14:paraId="1ECDD7B3" w14:textId="77777777" w:rsidR="008B177F" w:rsidRPr="00DD029B" w:rsidRDefault="0067589D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So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</w:t>
            </w:r>
            <w:r w:rsidR="00926F0C" w:rsidRPr="00DD029B">
              <w:rPr>
                <w:b w:val="0"/>
                <w:szCs w:val="22"/>
                <w:lang w:val="sk-SK"/>
              </w:rPr>
              <w:t>stálym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záb</w:t>
            </w:r>
            <w:r w:rsidR="00926F0C" w:rsidRPr="00DD029B">
              <w:rPr>
                <w:b w:val="0"/>
                <w:szCs w:val="22"/>
                <w:lang w:val="sk-SK"/>
              </w:rPr>
              <w:t>e</w:t>
            </w:r>
            <w:r w:rsidR="008B177F" w:rsidRPr="00DD029B">
              <w:rPr>
                <w:b w:val="0"/>
                <w:szCs w:val="22"/>
                <w:lang w:val="sk-SK"/>
              </w:rPr>
              <w:t>r</w:t>
            </w:r>
            <w:r w:rsidR="00926F0C" w:rsidRPr="00DD029B">
              <w:rPr>
                <w:b w:val="0"/>
                <w:szCs w:val="22"/>
                <w:lang w:val="sk-SK"/>
              </w:rPr>
              <w:t>om</w:t>
            </w:r>
          </w:p>
        </w:tc>
      </w:tr>
      <w:tr w:rsidR="008B177F" w:rsidRPr="00DD029B" w14:paraId="6ED3E896" w14:textId="77777777" w:rsidTr="00B94EB0">
        <w:tc>
          <w:tcPr>
            <w:tcW w:w="4139" w:type="dxa"/>
          </w:tcPr>
          <w:p w14:paraId="69F14271" w14:textId="77777777" w:rsidR="008B177F" w:rsidRPr="00DD029B" w:rsidRDefault="00926F0C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Stály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p</w:t>
            </w:r>
            <w:r w:rsidRPr="00DD029B">
              <w:rPr>
                <w:b w:val="0"/>
                <w:szCs w:val="22"/>
                <w:lang w:val="sk-SK"/>
              </w:rPr>
              <w:t>r</w:t>
            </w:r>
            <w:r w:rsidR="008B177F" w:rsidRPr="00DD029B">
              <w:rPr>
                <w:b w:val="0"/>
                <w:szCs w:val="22"/>
                <w:lang w:val="sk-SK"/>
              </w:rPr>
              <w:t>evod</w:t>
            </w:r>
          </w:p>
        </w:tc>
        <w:tc>
          <w:tcPr>
            <w:tcW w:w="4335" w:type="dxa"/>
          </w:tcPr>
          <w:p w14:paraId="678EDD7D" w14:textId="77777777" w:rsidR="008B177F" w:rsidRPr="00DD029B" w:rsidRDefault="00926F0C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Reťaz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</w:t>
            </w:r>
          </w:p>
        </w:tc>
      </w:tr>
      <w:tr w:rsidR="008B177F" w:rsidRPr="00DD029B" w14:paraId="7BD5CED4" w14:textId="77777777" w:rsidTr="00B94EB0">
        <w:tc>
          <w:tcPr>
            <w:tcW w:w="4139" w:type="dxa"/>
          </w:tcPr>
          <w:p w14:paraId="528EBD13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RÁM</w:t>
            </w:r>
          </w:p>
        </w:tc>
        <w:tc>
          <w:tcPr>
            <w:tcW w:w="4335" w:type="dxa"/>
          </w:tcPr>
          <w:p w14:paraId="48F86209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738A31AE" w14:textId="77777777" w:rsidTr="00B94EB0">
        <w:tc>
          <w:tcPr>
            <w:tcW w:w="4139" w:type="dxa"/>
          </w:tcPr>
          <w:p w14:paraId="546C99DE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</w:t>
            </w:r>
          </w:p>
        </w:tc>
        <w:tc>
          <w:tcPr>
            <w:tcW w:w="4335" w:type="dxa"/>
          </w:tcPr>
          <w:p w14:paraId="6557C76B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 xml:space="preserve">Zdvojený hliníkový, </w:t>
            </w:r>
            <w:r w:rsidR="0067589D" w:rsidRPr="00DD029B">
              <w:rPr>
                <w:b w:val="0"/>
                <w:szCs w:val="22"/>
                <w:lang w:val="sk-SK"/>
              </w:rPr>
              <w:t>rúr</w:t>
            </w:r>
            <w:r w:rsidRPr="00DD029B">
              <w:rPr>
                <w:b w:val="0"/>
                <w:szCs w:val="22"/>
                <w:lang w:val="sk-SK"/>
              </w:rPr>
              <w:t>kový</w:t>
            </w:r>
          </w:p>
        </w:tc>
      </w:tr>
      <w:tr w:rsidR="008B177F" w:rsidRPr="00DD029B" w14:paraId="6F67CAC5" w14:textId="77777777" w:rsidTr="00B94EB0">
        <w:tc>
          <w:tcPr>
            <w:tcW w:w="4139" w:type="dxa"/>
          </w:tcPr>
          <w:p w14:paraId="17A0C9F0" w14:textId="77777777" w:rsidR="008B177F" w:rsidRPr="00DD029B" w:rsidRDefault="00926F0C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PODVOZOK</w:t>
            </w:r>
          </w:p>
        </w:tc>
        <w:tc>
          <w:tcPr>
            <w:tcW w:w="4335" w:type="dxa"/>
          </w:tcPr>
          <w:p w14:paraId="0E6FBB0E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02F2DE86" w14:textId="77777777" w:rsidTr="00B94EB0">
        <w:tc>
          <w:tcPr>
            <w:tcW w:w="4139" w:type="dxa"/>
          </w:tcPr>
          <w:p w14:paraId="7BDADABA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Rozm</w:t>
            </w:r>
            <w:r w:rsidR="00926F0C" w:rsidRPr="00DD029B">
              <w:rPr>
                <w:b w:val="0"/>
                <w:szCs w:val="22"/>
                <w:lang w:val="sk-SK"/>
              </w:rPr>
              <w:t>e</w:t>
            </w:r>
            <w:r w:rsidRPr="00DD029B">
              <w:rPr>
                <w:b w:val="0"/>
                <w:szCs w:val="22"/>
                <w:lang w:val="sk-SK"/>
              </w:rPr>
              <w:t>ry (D</w:t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sym w:font="Symbol" w:char="F0B4"/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t>Š</w:t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sym w:font="Symbol" w:char="F0B4"/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t>V)</w:t>
            </w:r>
          </w:p>
        </w:tc>
        <w:tc>
          <w:tcPr>
            <w:tcW w:w="4335" w:type="dxa"/>
          </w:tcPr>
          <w:p w14:paraId="160618D2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 xml:space="preserve">2 181 mm </w:t>
            </w:r>
            <w:r w:rsidR="0067589D" w:rsidRPr="00DD029B">
              <w:rPr>
                <w:b w:val="0"/>
                <w:szCs w:val="22"/>
                <w:lang w:val="sk-SK"/>
              </w:rPr>
              <w:t>×</w:t>
            </w:r>
            <w:r w:rsidRPr="00DD029B">
              <w:rPr>
                <w:b w:val="0"/>
                <w:szCs w:val="22"/>
                <w:lang w:val="sk-SK"/>
              </w:rPr>
              <w:t xml:space="preserve"> 827 mm </w:t>
            </w:r>
            <w:r w:rsidR="0067589D" w:rsidRPr="00DD029B">
              <w:rPr>
                <w:b w:val="0"/>
                <w:szCs w:val="22"/>
                <w:lang w:val="sk-SK"/>
              </w:rPr>
              <w:t>×</w:t>
            </w:r>
            <w:r w:rsidRPr="00DD029B">
              <w:rPr>
                <w:b w:val="0"/>
                <w:szCs w:val="22"/>
                <w:lang w:val="sk-SK"/>
              </w:rPr>
              <w:t xml:space="preserve"> 1 260 mm</w:t>
            </w:r>
          </w:p>
        </w:tc>
      </w:tr>
      <w:tr w:rsidR="008B177F" w:rsidRPr="00DD029B" w14:paraId="2A8AF73D" w14:textId="77777777" w:rsidTr="00B94EB0">
        <w:tc>
          <w:tcPr>
            <w:tcW w:w="4139" w:type="dxa"/>
          </w:tcPr>
          <w:p w14:paraId="3A4F70EE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R</w:t>
            </w:r>
            <w:r w:rsidR="0067589D" w:rsidRPr="00DD029B">
              <w:rPr>
                <w:b w:val="0"/>
                <w:szCs w:val="22"/>
                <w:lang w:val="sk-SK"/>
              </w:rPr>
              <w:t>á</w:t>
            </w:r>
            <w:r w:rsidRPr="00DD029B">
              <w:rPr>
                <w:b w:val="0"/>
                <w:szCs w:val="22"/>
                <w:lang w:val="sk-SK"/>
              </w:rPr>
              <w:t>zvor kol</w:t>
            </w:r>
            <w:r w:rsidR="0067589D" w:rsidRPr="00DD029B">
              <w:rPr>
                <w:b w:val="0"/>
                <w:szCs w:val="22"/>
                <w:lang w:val="sk-SK"/>
              </w:rPr>
              <w:t>ies</w:t>
            </w:r>
          </w:p>
        </w:tc>
        <w:tc>
          <w:tcPr>
            <w:tcW w:w="4335" w:type="dxa"/>
          </w:tcPr>
          <w:p w14:paraId="14AC216C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1 486 mm</w:t>
            </w:r>
          </w:p>
        </w:tc>
      </w:tr>
      <w:tr w:rsidR="008B177F" w:rsidRPr="00DD029B" w14:paraId="204629D3" w14:textId="77777777" w:rsidTr="00B94EB0">
        <w:tc>
          <w:tcPr>
            <w:tcW w:w="4139" w:type="dxa"/>
          </w:tcPr>
          <w:p w14:paraId="303BB22F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Uhol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p</w:t>
            </w:r>
            <w:r w:rsidRPr="00DD029B">
              <w:rPr>
                <w:b w:val="0"/>
                <w:szCs w:val="22"/>
                <w:lang w:val="sk-SK"/>
              </w:rPr>
              <w:t>r</w:t>
            </w:r>
            <w:r w:rsidR="008B177F" w:rsidRPr="00DD029B">
              <w:rPr>
                <w:b w:val="0"/>
                <w:szCs w:val="22"/>
                <w:lang w:val="sk-SK"/>
              </w:rPr>
              <w:t>edn</w:t>
            </w:r>
            <w:r w:rsidR="0067589D" w:rsidRPr="00DD029B">
              <w:rPr>
                <w:b w:val="0"/>
                <w:szCs w:val="22"/>
                <w:lang w:val="sk-SK"/>
              </w:rPr>
              <w:t>ej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vidlice</w:t>
            </w:r>
          </w:p>
        </w:tc>
        <w:tc>
          <w:tcPr>
            <w:tcW w:w="4335" w:type="dxa"/>
          </w:tcPr>
          <w:p w14:paraId="7D2F7270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dstrike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27,5 stup</w:t>
            </w:r>
            <w:r w:rsidR="0067589D" w:rsidRPr="00DD029B">
              <w:rPr>
                <w:b w:val="0"/>
                <w:szCs w:val="22"/>
                <w:lang w:val="sk-SK"/>
              </w:rPr>
              <w:t>ňa</w:t>
            </w:r>
          </w:p>
        </w:tc>
      </w:tr>
      <w:tr w:rsidR="008B177F" w:rsidRPr="00DD029B" w14:paraId="3EB5454D" w14:textId="77777777" w:rsidTr="00B94EB0">
        <w:tc>
          <w:tcPr>
            <w:tcW w:w="4139" w:type="dxa"/>
          </w:tcPr>
          <w:p w14:paraId="3EBF564C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Závlek</w:t>
            </w:r>
          </w:p>
        </w:tc>
        <w:tc>
          <w:tcPr>
            <w:tcW w:w="4335" w:type="dxa"/>
          </w:tcPr>
          <w:p w14:paraId="4D5E88DC" w14:textId="77777777" w:rsidR="008B177F" w:rsidRPr="00DD029B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116 mm</w:t>
            </w:r>
          </w:p>
        </w:tc>
      </w:tr>
      <w:tr w:rsidR="008B177F" w:rsidRPr="00DD029B" w14:paraId="6078F3A2" w14:textId="77777777" w:rsidTr="00B94EB0">
        <w:tc>
          <w:tcPr>
            <w:tcW w:w="4139" w:type="dxa"/>
          </w:tcPr>
          <w:p w14:paraId="4B306B98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Výška sedla</w:t>
            </w:r>
          </w:p>
        </w:tc>
        <w:tc>
          <w:tcPr>
            <w:tcW w:w="4335" w:type="dxa"/>
          </w:tcPr>
          <w:p w14:paraId="1B9C9125" w14:textId="77777777" w:rsidR="008B177F" w:rsidRPr="00DD029B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957 mm</w:t>
            </w:r>
          </w:p>
        </w:tc>
      </w:tr>
      <w:tr w:rsidR="008B177F" w:rsidRPr="00DD029B" w14:paraId="7B3EB412" w14:textId="77777777" w:rsidTr="00B94EB0">
        <w:tc>
          <w:tcPr>
            <w:tcW w:w="4139" w:type="dxa"/>
          </w:tcPr>
          <w:p w14:paraId="1B277ABA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Sv</w:t>
            </w:r>
            <w:r w:rsidR="00926F0C" w:rsidRPr="00DD029B">
              <w:rPr>
                <w:b w:val="0"/>
                <w:szCs w:val="22"/>
                <w:lang w:val="sk-SK"/>
              </w:rPr>
              <w:t>e</w:t>
            </w:r>
            <w:r w:rsidRPr="00DD029B">
              <w:rPr>
                <w:b w:val="0"/>
                <w:szCs w:val="22"/>
                <w:lang w:val="sk-SK"/>
              </w:rPr>
              <w:t>tlá výška</w:t>
            </w:r>
          </w:p>
        </w:tc>
        <w:tc>
          <w:tcPr>
            <w:tcW w:w="4335" w:type="dxa"/>
          </w:tcPr>
          <w:p w14:paraId="549BE21F" w14:textId="77777777" w:rsidR="008B177F" w:rsidRPr="00DD029B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327 mm</w:t>
            </w:r>
          </w:p>
        </w:tc>
      </w:tr>
      <w:tr w:rsidR="008B177F" w:rsidRPr="00DD029B" w14:paraId="31C711D9" w14:textId="77777777" w:rsidTr="00B94EB0">
        <w:tc>
          <w:tcPr>
            <w:tcW w:w="4139" w:type="dxa"/>
          </w:tcPr>
          <w:p w14:paraId="2F8F1D90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Pohotovostn</w:t>
            </w:r>
            <w:r w:rsidR="0067589D" w:rsidRPr="00DD029B">
              <w:rPr>
                <w:b w:val="0"/>
                <w:szCs w:val="22"/>
                <w:lang w:val="sk-SK"/>
              </w:rPr>
              <w:t>á</w:t>
            </w:r>
            <w:r w:rsidRPr="00DD029B">
              <w:rPr>
                <w:b w:val="0"/>
                <w:szCs w:val="22"/>
                <w:lang w:val="sk-SK"/>
              </w:rPr>
              <w:t xml:space="preserve"> </w:t>
            </w:r>
            <w:r w:rsidR="00926F0C" w:rsidRPr="00DD029B">
              <w:rPr>
                <w:b w:val="0"/>
                <w:szCs w:val="22"/>
                <w:lang w:val="sk-SK"/>
              </w:rPr>
              <w:t>hmotnosť</w:t>
            </w:r>
          </w:p>
        </w:tc>
        <w:tc>
          <w:tcPr>
            <w:tcW w:w="4335" w:type="dxa"/>
          </w:tcPr>
          <w:p w14:paraId="206DDD14" w14:textId="314FCF95" w:rsidR="008B177F" w:rsidRPr="00DD029B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10</w:t>
            </w:r>
            <w:r w:rsidR="00911628">
              <w:rPr>
                <w:b w:val="0"/>
                <w:szCs w:val="22"/>
                <w:lang w:val="sk-SK"/>
              </w:rPr>
              <w:t>7,</w:t>
            </w:r>
            <w:r w:rsidRPr="00DD029B">
              <w:rPr>
                <w:b w:val="0"/>
                <w:szCs w:val="22"/>
                <w:lang w:val="sk-SK"/>
              </w:rPr>
              <w:t>8 kg</w:t>
            </w:r>
          </w:p>
        </w:tc>
      </w:tr>
      <w:tr w:rsidR="008B177F" w:rsidRPr="00DD029B" w14:paraId="76470220" w14:textId="77777777" w:rsidTr="00B94EB0">
        <w:tc>
          <w:tcPr>
            <w:tcW w:w="4139" w:type="dxa"/>
          </w:tcPr>
          <w:p w14:paraId="3D04738B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ZAV</w:t>
            </w:r>
            <w:r w:rsidR="00926F0C" w:rsidRPr="00DD029B">
              <w:rPr>
                <w:lang w:val="sk-SK"/>
              </w:rPr>
              <w:t>E</w:t>
            </w:r>
            <w:r w:rsidR="0067589D" w:rsidRPr="00DD029B">
              <w:rPr>
                <w:lang w:val="sk-SK"/>
              </w:rPr>
              <w:t>SENIE</w:t>
            </w:r>
            <w:r w:rsidRPr="00DD029B">
              <w:rPr>
                <w:lang w:val="sk-SK"/>
              </w:rPr>
              <w:t xml:space="preserve"> KOL</w:t>
            </w:r>
            <w:r w:rsidR="0067589D" w:rsidRPr="00DD029B">
              <w:rPr>
                <w:lang w:val="sk-SK"/>
              </w:rPr>
              <w:t>IES</w:t>
            </w:r>
          </w:p>
        </w:tc>
        <w:tc>
          <w:tcPr>
            <w:tcW w:w="4335" w:type="dxa"/>
          </w:tcPr>
          <w:p w14:paraId="6ED180CC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29B4B521" w14:textId="77777777" w:rsidTr="00B94EB0">
        <w:trPr>
          <w:trHeight w:val="680"/>
        </w:trPr>
        <w:tc>
          <w:tcPr>
            <w:tcW w:w="4139" w:type="dxa"/>
          </w:tcPr>
          <w:p w14:paraId="1D2974BF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vp</w:t>
            </w:r>
            <w:r w:rsidR="00926F0C" w:rsidRPr="00DD029B">
              <w:rPr>
                <w:b w:val="0"/>
                <w:szCs w:val="22"/>
                <w:lang w:val="sk-SK"/>
              </w:rPr>
              <w:t>r</w:t>
            </w:r>
            <w:r w:rsidRPr="00DD029B">
              <w:rPr>
                <w:b w:val="0"/>
                <w:szCs w:val="22"/>
                <w:lang w:val="sk-SK"/>
              </w:rPr>
              <w:t>edu</w:t>
            </w:r>
          </w:p>
        </w:tc>
        <w:tc>
          <w:tcPr>
            <w:tcW w:w="4335" w:type="dxa"/>
          </w:tcPr>
          <w:p w14:paraId="5A70853F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49</w:t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t>mm vidlic</w:t>
            </w:r>
            <w:r w:rsidR="0067589D" w:rsidRPr="00DD029B">
              <w:rPr>
                <w:b w:val="0"/>
                <w:szCs w:val="22"/>
                <w:lang w:val="sk-SK"/>
              </w:rPr>
              <w:t>a</w:t>
            </w:r>
            <w:r w:rsidRPr="00DD029B">
              <w:rPr>
                <w:b w:val="0"/>
                <w:szCs w:val="22"/>
                <w:lang w:val="sk-SK"/>
              </w:rPr>
              <w:t xml:space="preserve"> Showa s pružinami </w:t>
            </w:r>
          </w:p>
        </w:tc>
      </w:tr>
      <w:tr w:rsidR="008B177F" w:rsidRPr="00DD029B" w14:paraId="30B9CAF9" w14:textId="77777777" w:rsidTr="00B94EB0">
        <w:tc>
          <w:tcPr>
            <w:tcW w:w="4139" w:type="dxa"/>
          </w:tcPr>
          <w:p w14:paraId="14957467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vzadu</w:t>
            </w:r>
          </w:p>
        </w:tc>
        <w:tc>
          <w:tcPr>
            <w:tcW w:w="4335" w:type="dxa"/>
          </w:tcPr>
          <w:p w14:paraId="449F5CD9" w14:textId="77777777" w:rsidR="008B177F" w:rsidRPr="00DD029B" w:rsidRDefault="00926F0C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Tlmič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Showa spojený </w:t>
            </w:r>
            <w:r w:rsidRPr="00DD029B">
              <w:rPr>
                <w:b w:val="0"/>
                <w:szCs w:val="22"/>
                <w:lang w:val="sk-SK"/>
              </w:rPr>
              <w:t>s</w:t>
            </w:r>
            <w:r w:rsidR="0067589D" w:rsidRPr="00DD029B">
              <w:rPr>
                <w:b w:val="0"/>
                <w:szCs w:val="22"/>
                <w:lang w:val="sk-SK"/>
              </w:rPr>
              <w:t>o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systém</w:t>
            </w:r>
            <w:r w:rsidRPr="00DD029B">
              <w:rPr>
                <w:b w:val="0"/>
                <w:szCs w:val="22"/>
                <w:lang w:val="sk-SK"/>
              </w:rPr>
              <w:t>om</w:t>
            </w:r>
            <w:r w:rsidR="008B177F" w:rsidRPr="00DD029B">
              <w:rPr>
                <w:b w:val="0"/>
                <w:szCs w:val="22"/>
                <w:lang w:val="sk-SK"/>
              </w:rPr>
              <w:t xml:space="preserve"> Honda </w:t>
            </w:r>
            <w:r w:rsidRPr="00DD029B">
              <w:rPr>
                <w:b w:val="0"/>
                <w:szCs w:val="22"/>
                <w:lang w:val="sk-SK"/>
              </w:rPr>
              <w:t>Pr</w:t>
            </w:r>
            <w:r w:rsidR="0067589D" w:rsidRPr="00DD029B">
              <w:rPr>
                <w:b w:val="0"/>
                <w:szCs w:val="22"/>
                <w:lang w:val="sk-SK"/>
              </w:rPr>
              <w:t>o</w:t>
            </w:r>
            <w:r w:rsidR="008B177F" w:rsidRPr="00DD029B">
              <w:rPr>
                <w:b w:val="0"/>
                <w:szCs w:val="22"/>
                <w:lang w:val="sk-SK"/>
              </w:rPr>
              <w:t xml:space="preserve">-Link </w:t>
            </w:r>
          </w:p>
        </w:tc>
      </w:tr>
      <w:tr w:rsidR="008B177F" w:rsidRPr="00DD029B" w14:paraId="1919D1C6" w14:textId="77777777" w:rsidTr="00B94EB0">
        <w:tc>
          <w:tcPr>
            <w:tcW w:w="4139" w:type="dxa"/>
          </w:tcPr>
          <w:p w14:paraId="62AC79A3" w14:textId="77777777" w:rsidR="008B177F" w:rsidRPr="00DD029B" w:rsidRDefault="008B177F" w:rsidP="0067589D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t>KOL</w:t>
            </w:r>
            <w:r w:rsidR="0067589D" w:rsidRPr="00DD029B">
              <w:rPr>
                <w:lang w:val="sk-SK"/>
              </w:rPr>
              <w:t>ESÁ</w:t>
            </w:r>
          </w:p>
        </w:tc>
        <w:tc>
          <w:tcPr>
            <w:tcW w:w="4335" w:type="dxa"/>
          </w:tcPr>
          <w:p w14:paraId="0DC3517D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2A5293A9" w14:textId="77777777" w:rsidTr="00B94EB0">
        <w:trPr>
          <w:trHeight w:val="680"/>
        </w:trPr>
        <w:tc>
          <w:tcPr>
            <w:tcW w:w="4139" w:type="dxa"/>
          </w:tcPr>
          <w:p w14:paraId="0E915699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vp</w:t>
            </w:r>
            <w:r w:rsidR="00926F0C" w:rsidRPr="00DD029B">
              <w:rPr>
                <w:b w:val="0"/>
                <w:szCs w:val="22"/>
                <w:lang w:val="sk-SK"/>
              </w:rPr>
              <w:t>r</w:t>
            </w:r>
            <w:r w:rsidRPr="00DD029B">
              <w:rPr>
                <w:b w:val="0"/>
                <w:szCs w:val="22"/>
                <w:lang w:val="sk-SK"/>
              </w:rPr>
              <w:t>edu</w:t>
            </w:r>
          </w:p>
        </w:tc>
        <w:tc>
          <w:tcPr>
            <w:tcW w:w="4335" w:type="dxa"/>
          </w:tcPr>
          <w:p w14:paraId="78B3F1DD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Hliníkov</w:t>
            </w:r>
            <w:r w:rsidR="0067589D" w:rsidRPr="00DD029B">
              <w:rPr>
                <w:b w:val="0"/>
                <w:szCs w:val="22"/>
                <w:lang w:val="sk-SK"/>
              </w:rPr>
              <w:t>é</w:t>
            </w:r>
            <w:r w:rsidRPr="00DD029B">
              <w:rPr>
                <w:b w:val="0"/>
                <w:szCs w:val="22"/>
                <w:lang w:val="sk-SK"/>
              </w:rPr>
              <w:t xml:space="preserve"> s </w:t>
            </w:r>
            <w:r w:rsidR="00926F0C" w:rsidRPr="00DD029B">
              <w:rPr>
                <w:b w:val="0"/>
                <w:szCs w:val="22"/>
                <w:lang w:val="sk-SK"/>
              </w:rPr>
              <w:t>drôte</w:t>
            </w:r>
            <w:r w:rsidRPr="00DD029B">
              <w:rPr>
                <w:b w:val="0"/>
                <w:szCs w:val="22"/>
                <w:lang w:val="sk-SK"/>
              </w:rPr>
              <w:t>ným výplet</w:t>
            </w:r>
            <w:r w:rsidR="00926F0C" w:rsidRPr="00DD029B">
              <w:rPr>
                <w:b w:val="0"/>
                <w:szCs w:val="22"/>
                <w:lang w:val="sk-SK"/>
              </w:rPr>
              <w:t>om</w:t>
            </w:r>
          </w:p>
        </w:tc>
      </w:tr>
      <w:tr w:rsidR="008B177F" w:rsidRPr="00DD029B" w14:paraId="49460674" w14:textId="77777777" w:rsidTr="00B94EB0">
        <w:trPr>
          <w:trHeight w:val="762"/>
        </w:trPr>
        <w:tc>
          <w:tcPr>
            <w:tcW w:w="4139" w:type="dxa"/>
          </w:tcPr>
          <w:p w14:paraId="3CF79548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Typ vzadu</w:t>
            </w:r>
          </w:p>
        </w:tc>
        <w:tc>
          <w:tcPr>
            <w:tcW w:w="4335" w:type="dxa"/>
          </w:tcPr>
          <w:p w14:paraId="0126D1AA" w14:textId="77777777" w:rsidR="008B177F" w:rsidRPr="00DD029B" w:rsidRDefault="008B177F" w:rsidP="0067589D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Hliníkov</w:t>
            </w:r>
            <w:r w:rsidR="0067589D" w:rsidRPr="00DD029B">
              <w:rPr>
                <w:b w:val="0"/>
                <w:szCs w:val="22"/>
                <w:lang w:val="sk-SK"/>
              </w:rPr>
              <w:t>é</w:t>
            </w:r>
            <w:r w:rsidRPr="00DD029B">
              <w:rPr>
                <w:b w:val="0"/>
                <w:szCs w:val="22"/>
                <w:lang w:val="sk-SK"/>
              </w:rPr>
              <w:t xml:space="preserve"> s </w:t>
            </w:r>
            <w:r w:rsidR="00926F0C" w:rsidRPr="00DD029B">
              <w:rPr>
                <w:b w:val="0"/>
                <w:szCs w:val="22"/>
                <w:lang w:val="sk-SK"/>
              </w:rPr>
              <w:t>drôte</w:t>
            </w:r>
            <w:r w:rsidRPr="00DD029B">
              <w:rPr>
                <w:b w:val="0"/>
                <w:szCs w:val="22"/>
                <w:lang w:val="sk-SK"/>
              </w:rPr>
              <w:t>ným výplet</w:t>
            </w:r>
            <w:r w:rsidR="00926F0C" w:rsidRPr="00DD029B">
              <w:rPr>
                <w:b w:val="0"/>
                <w:szCs w:val="22"/>
                <w:lang w:val="sk-SK"/>
              </w:rPr>
              <w:t>om</w:t>
            </w:r>
          </w:p>
        </w:tc>
      </w:tr>
      <w:tr w:rsidR="008B177F" w:rsidRPr="00DD029B" w14:paraId="1383B575" w14:textId="77777777" w:rsidTr="00B94EB0">
        <w:trPr>
          <w:trHeight w:val="680"/>
        </w:trPr>
        <w:tc>
          <w:tcPr>
            <w:tcW w:w="4139" w:type="dxa"/>
          </w:tcPr>
          <w:p w14:paraId="1E72639D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Pneumatika vp</w:t>
            </w:r>
            <w:r w:rsidR="00926F0C" w:rsidRPr="00DD029B">
              <w:rPr>
                <w:b w:val="0"/>
                <w:szCs w:val="22"/>
                <w:lang w:val="sk-SK"/>
              </w:rPr>
              <w:t>r</w:t>
            </w:r>
            <w:r w:rsidRPr="00DD029B">
              <w:rPr>
                <w:b w:val="0"/>
                <w:szCs w:val="22"/>
                <w:lang w:val="sk-SK"/>
              </w:rPr>
              <w:t>edu</w:t>
            </w:r>
          </w:p>
        </w:tc>
        <w:tc>
          <w:tcPr>
            <w:tcW w:w="4335" w:type="dxa"/>
          </w:tcPr>
          <w:p w14:paraId="25644A50" w14:textId="77777777" w:rsidR="008B177F" w:rsidRPr="00DD029B" w:rsidRDefault="00995568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80/100-21 Dunlop MX3S</w:t>
            </w:r>
          </w:p>
        </w:tc>
      </w:tr>
      <w:tr w:rsidR="008B177F" w:rsidRPr="00DD029B" w14:paraId="42E2E6C9" w14:textId="77777777" w:rsidTr="00B94EB0">
        <w:trPr>
          <w:trHeight w:val="680"/>
        </w:trPr>
        <w:tc>
          <w:tcPr>
            <w:tcW w:w="4139" w:type="dxa"/>
          </w:tcPr>
          <w:p w14:paraId="3ED50D8A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Pneumatika vzadu</w:t>
            </w:r>
          </w:p>
        </w:tc>
        <w:tc>
          <w:tcPr>
            <w:tcW w:w="4335" w:type="dxa"/>
          </w:tcPr>
          <w:p w14:paraId="0E753E47" w14:textId="77777777" w:rsidR="008B177F" w:rsidRPr="00DD029B" w:rsidRDefault="008B177F" w:rsidP="00995568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100/90-19 Dunlop MX3S</w:t>
            </w:r>
          </w:p>
        </w:tc>
      </w:tr>
      <w:tr w:rsidR="008B177F" w:rsidRPr="00DD029B" w14:paraId="20343FB4" w14:textId="77777777" w:rsidTr="00B94EB0">
        <w:tc>
          <w:tcPr>
            <w:tcW w:w="4139" w:type="dxa"/>
          </w:tcPr>
          <w:p w14:paraId="15BC8151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szCs w:val="22"/>
                <w:lang w:val="sk-SK"/>
              </w:rPr>
            </w:pPr>
            <w:r w:rsidRPr="00DD029B">
              <w:rPr>
                <w:lang w:val="sk-SK"/>
              </w:rPr>
              <w:lastRenderedPageBreak/>
              <w:t>BRZDY</w:t>
            </w:r>
          </w:p>
        </w:tc>
        <w:tc>
          <w:tcPr>
            <w:tcW w:w="4335" w:type="dxa"/>
          </w:tcPr>
          <w:p w14:paraId="7BB9C129" w14:textId="77777777" w:rsidR="008B177F" w:rsidRPr="00DD029B" w:rsidRDefault="008B177F" w:rsidP="007D6EF1">
            <w:pPr>
              <w:pStyle w:val="SPEC-Titles"/>
              <w:tabs>
                <w:tab w:val="clear" w:pos="4395"/>
              </w:tabs>
              <w:ind w:left="0" w:right="-111" w:firstLine="0"/>
              <w:rPr>
                <w:rFonts w:cs="Arial"/>
                <w:b w:val="0"/>
                <w:szCs w:val="22"/>
                <w:lang w:val="sk-SK"/>
              </w:rPr>
            </w:pPr>
          </w:p>
        </w:tc>
      </w:tr>
      <w:tr w:rsidR="008B177F" w:rsidRPr="00DD029B" w14:paraId="762D717D" w14:textId="77777777" w:rsidTr="00B94EB0">
        <w:trPr>
          <w:trHeight w:val="680"/>
        </w:trPr>
        <w:tc>
          <w:tcPr>
            <w:tcW w:w="4139" w:type="dxa"/>
          </w:tcPr>
          <w:p w14:paraId="0F7C8EF8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Vp</w:t>
            </w:r>
            <w:r w:rsidR="00926F0C" w:rsidRPr="00DD029B">
              <w:rPr>
                <w:b w:val="0"/>
                <w:szCs w:val="22"/>
                <w:lang w:val="sk-SK"/>
              </w:rPr>
              <w:t>r</w:t>
            </w:r>
            <w:r w:rsidRPr="00DD029B">
              <w:rPr>
                <w:b w:val="0"/>
                <w:szCs w:val="22"/>
                <w:lang w:val="sk-SK"/>
              </w:rPr>
              <w:t>edu</w:t>
            </w:r>
          </w:p>
        </w:tc>
        <w:tc>
          <w:tcPr>
            <w:tcW w:w="4335" w:type="dxa"/>
          </w:tcPr>
          <w:p w14:paraId="38858ADF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260</w:t>
            </w:r>
            <w:r w:rsidR="0067589D" w:rsidRPr="00DD029B">
              <w:rPr>
                <w:b w:val="0"/>
                <w:szCs w:val="22"/>
                <w:lang w:val="sk-SK"/>
              </w:rPr>
              <w:t xml:space="preserve"> </w:t>
            </w:r>
            <w:r w:rsidRPr="00DD029B">
              <w:rPr>
                <w:b w:val="0"/>
                <w:szCs w:val="22"/>
                <w:lang w:val="sk-SK"/>
              </w:rPr>
              <w:t xml:space="preserve">mm hydraulická, vlnovitý </w:t>
            </w:r>
            <w:r w:rsidR="00926F0C" w:rsidRPr="00DD029B">
              <w:rPr>
                <w:b w:val="0"/>
                <w:szCs w:val="22"/>
                <w:lang w:val="sk-SK"/>
              </w:rPr>
              <w:t>kotúč</w:t>
            </w:r>
          </w:p>
        </w:tc>
      </w:tr>
      <w:tr w:rsidR="008B177F" w:rsidRPr="00DD029B" w14:paraId="6F6D0AA6" w14:textId="77777777" w:rsidTr="00B94EB0">
        <w:trPr>
          <w:trHeight w:val="680"/>
        </w:trPr>
        <w:tc>
          <w:tcPr>
            <w:tcW w:w="4139" w:type="dxa"/>
          </w:tcPr>
          <w:p w14:paraId="4867B881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>Vzadu</w:t>
            </w:r>
          </w:p>
        </w:tc>
        <w:tc>
          <w:tcPr>
            <w:tcW w:w="4335" w:type="dxa"/>
          </w:tcPr>
          <w:p w14:paraId="4E1DFC83" w14:textId="77777777" w:rsidR="008B177F" w:rsidRPr="00DD029B" w:rsidRDefault="008B177F" w:rsidP="007D6EF1">
            <w:pPr>
              <w:pStyle w:val="SPEC-Titles"/>
              <w:ind w:left="0" w:firstLine="0"/>
              <w:rPr>
                <w:rFonts w:cs="Arial"/>
                <w:b w:val="0"/>
                <w:szCs w:val="22"/>
                <w:lang w:val="sk-SK"/>
              </w:rPr>
            </w:pPr>
            <w:r w:rsidRPr="00DD029B">
              <w:rPr>
                <w:b w:val="0"/>
                <w:szCs w:val="22"/>
                <w:lang w:val="sk-SK"/>
              </w:rPr>
              <w:t xml:space="preserve">240 mm hydraulická, vlnovitý </w:t>
            </w:r>
            <w:r w:rsidR="00926F0C" w:rsidRPr="00DD029B">
              <w:rPr>
                <w:b w:val="0"/>
                <w:szCs w:val="22"/>
                <w:lang w:val="sk-SK"/>
              </w:rPr>
              <w:t>kotúč</w:t>
            </w:r>
          </w:p>
        </w:tc>
      </w:tr>
    </w:tbl>
    <w:p w14:paraId="453E7312" w14:textId="77777777" w:rsidR="008B177F" w:rsidRPr="00DD029B" w:rsidRDefault="008B177F" w:rsidP="008B177F">
      <w:pPr>
        <w:pStyle w:val="SPECS"/>
        <w:ind w:left="0" w:firstLine="0"/>
        <w:rPr>
          <w:rFonts w:cs="Arial"/>
          <w:szCs w:val="22"/>
          <w:lang w:val="sk-SK"/>
        </w:rPr>
      </w:pPr>
    </w:p>
    <w:p w14:paraId="07D1619E" w14:textId="77777777" w:rsidR="008B177F" w:rsidRPr="00DD029B" w:rsidRDefault="00926F0C" w:rsidP="008B177F">
      <w:pPr>
        <w:pStyle w:val="Spec-tag"/>
        <w:rPr>
          <w:color w:val="auto"/>
          <w:lang w:val="sk-SK"/>
        </w:rPr>
      </w:pPr>
      <w:r w:rsidRPr="00DD029B">
        <w:rPr>
          <w:color w:val="auto"/>
          <w:lang w:val="sk-SK"/>
        </w:rPr>
        <w:t>Všetky</w:t>
      </w:r>
      <w:r w:rsidR="008B177F" w:rsidRPr="00DD029B">
        <w:rPr>
          <w:color w:val="auto"/>
          <w:lang w:val="sk-SK"/>
        </w:rPr>
        <w:t xml:space="preserve"> </w:t>
      </w:r>
      <w:r w:rsidRPr="00DD029B">
        <w:rPr>
          <w:color w:val="auto"/>
          <w:lang w:val="sk-SK"/>
        </w:rPr>
        <w:t>parametre</w:t>
      </w:r>
      <w:r w:rsidR="008B177F" w:rsidRPr="00DD029B">
        <w:rPr>
          <w:color w:val="auto"/>
          <w:lang w:val="sk-SK"/>
        </w:rPr>
        <w:t xml:space="preserve"> </w:t>
      </w:r>
      <w:r w:rsidRPr="00DD029B">
        <w:rPr>
          <w:color w:val="auto"/>
          <w:lang w:val="sk-SK"/>
        </w:rPr>
        <w:t>sú</w:t>
      </w:r>
      <w:r w:rsidR="008B177F" w:rsidRPr="00DD029B">
        <w:rPr>
          <w:color w:val="auto"/>
          <w:lang w:val="sk-SK"/>
        </w:rPr>
        <w:t xml:space="preserve"> p</w:t>
      </w:r>
      <w:r w:rsidRPr="00DD029B">
        <w:rPr>
          <w:color w:val="auto"/>
          <w:lang w:val="sk-SK"/>
        </w:rPr>
        <w:t>r</w:t>
      </w:r>
      <w:r w:rsidR="008B177F" w:rsidRPr="00DD029B">
        <w:rPr>
          <w:color w:val="auto"/>
          <w:lang w:val="sk-SK"/>
        </w:rPr>
        <w:t>edb</w:t>
      </w:r>
      <w:r w:rsidRPr="00DD029B">
        <w:rPr>
          <w:color w:val="auto"/>
          <w:lang w:val="sk-SK"/>
        </w:rPr>
        <w:t>e</w:t>
      </w:r>
      <w:r w:rsidR="008B177F" w:rsidRPr="00DD029B">
        <w:rPr>
          <w:color w:val="auto"/>
          <w:lang w:val="sk-SK"/>
        </w:rPr>
        <w:t xml:space="preserve">žné a </w:t>
      </w:r>
      <w:r w:rsidRPr="00DD029B">
        <w:rPr>
          <w:color w:val="auto"/>
          <w:lang w:val="sk-SK"/>
        </w:rPr>
        <w:t>môžu</w:t>
      </w:r>
      <w:r w:rsidR="008B177F" w:rsidRPr="00DD029B">
        <w:rPr>
          <w:color w:val="auto"/>
          <w:lang w:val="sk-SK"/>
        </w:rPr>
        <w:t xml:space="preserve"> </w:t>
      </w:r>
      <w:r w:rsidR="0067589D" w:rsidRPr="00DD029B">
        <w:rPr>
          <w:color w:val="auto"/>
          <w:lang w:val="sk-SK"/>
        </w:rPr>
        <w:t>sa</w:t>
      </w:r>
      <w:r w:rsidRPr="00DD029B">
        <w:rPr>
          <w:color w:val="auto"/>
          <w:lang w:val="sk-SK"/>
        </w:rPr>
        <w:t xml:space="preserve"> bez predchádzajúceho upozornenia</w:t>
      </w:r>
      <w:r w:rsidR="008B177F" w:rsidRPr="00DD029B">
        <w:rPr>
          <w:color w:val="auto"/>
          <w:lang w:val="sk-SK"/>
        </w:rPr>
        <w:t xml:space="preserve"> zm</w:t>
      </w:r>
      <w:r w:rsidRPr="00DD029B">
        <w:rPr>
          <w:color w:val="auto"/>
          <w:lang w:val="sk-SK"/>
        </w:rPr>
        <w:t>e</w:t>
      </w:r>
      <w:r w:rsidR="008B177F" w:rsidRPr="00DD029B">
        <w:rPr>
          <w:color w:val="auto"/>
          <w:lang w:val="sk-SK"/>
        </w:rPr>
        <w:t>n</w:t>
      </w:r>
      <w:r w:rsidR="0067589D" w:rsidRPr="00DD029B">
        <w:rPr>
          <w:color w:val="auto"/>
          <w:lang w:val="sk-SK"/>
        </w:rPr>
        <w:t>iť</w:t>
      </w:r>
      <w:r w:rsidR="008B177F" w:rsidRPr="00DD029B">
        <w:rPr>
          <w:color w:val="auto"/>
          <w:lang w:val="sk-SK"/>
        </w:rPr>
        <w:t>.</w:t>
      </w:r>
    </w:p>
    <w:p w14:paraId="069AA958" w14:textId="77777777" w:rsidR="00F34C6A" w:rsidRPr="00DD029B" w:rsidRDefault="00F34C6A" w:rsidP="00F34C6A">
      <w:pPr>
        <w:pStyle w:val="SPECS"/>
        <w:ind w:left="0" w:firstLine="0"/>
        <w:rPr>
          <w:rFonts w:cs="Arial"/>
          <w:color w:val="FF0000"/>
          <w:szCs w:val="22"/>
          <w:lang w:val="sk-SK"/>
        </w:rPr>
      </w:pPr>
      <w:r w:rsidRPr="00DD029B">
        <w:rPr>
          <w:color w:val="FF0000"/>
          <w:szCs w:val="22"/>
          <w:lang w:val="sk-SK"/>
        </w:rPr>
        <w:tab/>
      </w:r>
    </w:p>
    <w:p w14:paraId="765F3842" w14:textId="77777777" w:rsidR="00F34C6A" w:rsidRPr="00DD029B" w:rsidRDefault="00F34C6A" w:rsidP="00F34C6A">
      <w:pPr>
        <w:pStyle w:val="SPECS"/>
        <w:ind w:left="0" w:firstLine="0"/>
        <w:rPr>
          <w:rFonts w:cs="Arial"/>
          <w:szCs w:val="22"/>
          <w:lang w:val="sk-SK"/>
        </w:rPr>
      </w:pPr>
    </w:p>
    <w:p w14:paraId="3DFE2B05" w14:textId="77777777" w:rsidR="00F34C6A" w:rsidRPr="00DD029B" w:rsidRDefault="00F34C6A" w:rsidP="00F34C6A">
      <w:pPr>
        <w:rPr>
          <w:rFonts w:ascii="Arial" w:hAnsi="Arial" w:cs="Arial"/>
          <w:sz w:val="22"/>
          <w:szCs w:val="22"/>
          <w:lang w:val="sk-SK"/>
        </w:rPr>
      </w:pPr>
    </w:p>
    <w:p w14:paraId="5AC54026" w14:textId="77777777" w:rsidR="00F34C6A" w:rsidRPr="00DD029B" w:rsidRDefault="00F34C6A" w:rsidP="000E4E5D">
      <w:pPr>
        <w:rPr>
          <w:rFonts w:ascii="Arial" w:hAnsi="Arial" w:cs="Arial"/>
          <w:sz w:val="22"/>
          <w:szCs w:val="22"/>
          <w:lang w:val="sk-SK"/>
        </w:rPr>
      </w:pPr>
    </w:p>
    <w:p w14:paraId="5C3AC9C5" w14:textId="77777777" w:rsidR="000E4E5D" w:rsidRPr="00DD029B" w:rsidRDefault="000E4E5D" w:rsidP="000E4E5D">
      <w:pPr>
        <w:rPr>
          <w:rFonts w:ascii="Arial" w:hAnsi="Arial" w:cs="Arial"/>
          <w:sz w:val="22"/>
          <w:szCs w:val="22"/>
          <w:lang w:val="sk-SK"/>
        </w:rPr>
      </w:pPr>
    </w:p>
    <w:sectPr w:rsidR="000E4E5D" w:rsidRPr="00DD029B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2E9DC" w16cid:durableId="1EAE59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748F" w14:textId="77777777" w:rsidR="000C7678" w:rsidRDefault="000C7678" w:rsidP="007A67BB">
      <w:r>
        <w:separator/>
      </w:r>
    </w:p>
  </w:endnote>
  <w:endnote w:type="continuationSeparator" w:id="0">
    <w:p w14:paraId="0D0C25D7" w14:textId="77777777" w:rsidR="000C7678" w:rsidRDefault="000C7678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5EED" w14:textId="77777777" w:rsidR="000C7678" w:rsidRDefault="000C7678" w:rsidP="007A67BB">
      <w:r>
        <w:separator/>
      </w:r>
    </w:p>
  </w:footnote>
  <w:footnote w:type="continuationSeparator" w:id="0">
    <w:p w14:paraId="4BBC1C7F" w14:textId="77777777" w:rsidR="000C7678" w:rsidRDefault="000C7678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80F3" w14:textId="77777777" w:rsidR="007D6EF1" w:rsidRPr="00926F0C" w:rsidRDefault="007D6EF1" w:rsidP="008A1F21">
    <w:pPr>
      <w:pStyle w:val="Hlavika"/>
      <w:ind w:right="4620"/>
      <w:jc w:val="right"/>
      <w:rPr>
        <w:lang w:val="sk-SK"/>
      </w:rPr>
    </w:pPr>
    <w:r w:rsidRPr="00926F0C">
      <w:rPr>
        <w:rFonts w:ascii="Arial" w:hAnsi="Arial"/>
        <w:color w:val="808080"/>
        <w:sz w:val="22"/>
        <w:lang w:val="sk-SK"/>
      </w:rPr>
      <w:t>Inform</w:t>
    </w:r>
    <w:r>
      <w:rPr>
        <w:rFonts w:ascii="Arial" w:hAnsi="Arial"/>
        <w:color w:val="808080"/>
        <w:sz w:val="22"/>
        <w:lang w:val="sk-SK"/>
      </w:rPr>
      <w:t>ácie</w:t>
    </w:r>
    <w:r w:rsidRPr="00926F0C">
      <w:rPr>
        <w:rFonts w:ascii="Arial" w:hAnsi="Arial"/>
        <w:color w:val="808080"/>
        <w:sz w:val="22"/>
        <w:lang w:val="sk-SK"/>
      </w:rPr>
      <w:t xml:space="preserve"> pr</w:t>
    </w:r>
    <w:r>
      <w:rPr>
        <w:rFonts w:ascii="Arial" w:hAnsi="Arial"/>
        <w:color w:val="808080"/>
        <w:sz w:val="22"/>
        <w:lang w:val="sk-SK"/>
      </w:rPr>
      <w:t>e</w:t>
    </w:r>
    <w:r w:rsidRPr="00926F0C">
      <w:rPr>
        <w:rFonts w:ascii="Arial" w:hAnsi="Arial"/>
        <w:color w:val="808080"/>
        <w:sz w:val="22"/>
        <w:lang w:val="sk-SK"/>
      </w:rPr>
      <w:t xml:space="preserve"> t</w:t>
    </w:r>
    <w:r>
      <w:rPr>
        <w:rFonts w:ascii="Arial" w:hAnsi="Arial"/>
        <w:color w:val="808080"/>
        <w:sz w:val="22"/>
        <w:lang w:val="sk-SK"/>
      </w:rPr>
      <w:t>lač</w:t>
    </w:r>
    <w:r w:rsidRPr="00926F0C">
      <w:rPr>
        <w:rFonts w:ascii="Arial" w:hAnsi="Arial"/>
        <w:color w:val="808080"/>
        <w:sz w:val="22"/>
        <w:lang w:val="sk-SK"/>
      </w:rPr>
      <w:t>. Forza 125, modelový rok 2018</w:t>
    </w:r>
    <w:r w:rsidRPr="00926F0C">
      <w:rPr>
        <w:rFonts w:ascii="Arial" w:hAnsi="Arial"/>
        <w:color w:val="808080"/>
        <w:sz w:val="22"/>
        <w:lang w:val="sk-SK"/>
      </w:rPr>
      <w:tab/>
    </w:r>
    <w:r w:rsidRPr="00926F0C">
      <w:rPr>
        <w:rFonts w:ascii="Arial" w:hAnsi="Arial"/>
        <w:color w:val="808080"/>
        <w:sz w:val="22"/>
        <w:lang w:val="sk-SK"/>
      </w:rPr>
      <w:tab/>
    </w:r>
    <w:r w:rsidRPr="00926F0C"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 wp14:anchorId="7D2F3571" wp14:editId="17222697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F0C">
      <w:rPr>
        <w:rFonts w:ascii="Arial" w:hAnsi="Arial"/>
        <w:color w:val="808080"/>
        <w:sz w:val="22"/>
        <w:lang w:val="sk-SK"/>
      </w:rPr>
      <w:t xml:space="preserve">         </w:t>
    </w:r>
    <w:r w:rsidRPr="00926F0C">
      <w:rPr>
        <w:lang w:val="sk-SK"/>
      </w:rPr>
      <w:t xml:space="preserve">                                           </w:t>
    </w:r>
  </w:p>
  <w:p w14:paraId="7611D2CD" w14:textId="77777777" w:rsidR="007D6EF1" w:rsidRPr="00926F0C" w:rsidRDefault="007D6EF1">
    <w:pPr>
      <w:pStyle w:val="Hlavika"/>
      <w:rPr>
        <w:lang w:val="sk-SK"/>
      </w:rPr>
    </w:pPr>
  </w:p>
  <w:p w14:paraId="24D0EB39" w14:textId="77777777" w:rsidR="007D6EF1" w:rsidRPr="00926F0C" w:rsidRDefault="007D6EF1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A38"/>
    <w:multiLevelType w:val="hybridMultilevel"/>
    <w:tmpl w:val="5F0C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1"/>
    <w:rsid w:val="00014579"/>
    <w:rsid w:val="000150B4"/>
    <w:rsid w:val="00021DAD"/>
    <w:rsid w:val="00022A57"/>
    <w:rsid w:val="00024CFB"/>
    <w:rsid w:val="00030AF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7476A"/>
    <w:rsid w:val="00080DC6"/>
    <w:rsid w:val="000825E0"/>
    <w:rsid w:val="0008275C"/>
    <w:rsid w:val="000866FD"/>
    <w:rsid w:val="00087ABC"/>
    <w:rsid w:val="00090E7D"/>
    <w:rsid w:val="00091201"/>
    <w:rsid w:val="000913D2"/>
    <w:rsid w:val="00092A2C"/>
    <w:rsid w:val="00093BF1"/>
    <w:rsid w:val="0009412B"/>
    <w:rsid w:val="000A2ED8"/>
    <w:rsid w:val="000A3706"/>
    <w:rsid w:val="000A6795"/>
    <w:rsid w:val="000A705D"/>
    <w:rsid w:val="000A74CB"/>
    <w:rsid w:val="000B0BFF"/>
    <w:rsid w:val="000B1996"/>
    <w:rsid w:val="000B23D5"/>
    <w:rsid w:val="000B610C"/>
    <w:rsid w:val="000C7678"/>
    <w:rsid w:val="000E3556"/>
    <w:rsid w:val="000E3664"/>
    <w:rsid w:val="000E4E5D"/>
    <w:rsid w:val="000F078D"/>
    <w:rsid w:val="000F4007"/>
    <w:rsid w:val="0010335B"/>
    <w:rsid w:val="00114F7C"/>
    <w:rsid w:val="00116C60"/>
    <w:rsid w:val="00121899"/>
    <w:rsid w:val="00125776"/>
    <w:rsid w:val="00145164"/>
    <w:rsid w:val="001459B0"/>
    <w:rsid w:val="00146C87"/>
    <w:rsid w:val="00154D72"/>
    <w:rsid w:val="00155A6A"/>
    <w:rsid w:val="001618A1"/>
    <w:rsid w:val="0017453B"/>
    <w:rsid w:val="001766CE"/>
    <w:rsid w:val="00176E09"/>
    <w:rsid w:val="00177F98"/>
    <w:rsid w:val="00181DD5"/>
    <w:rsid w:val="0018726E"/>
    <w:rsid w:val="0019786B"/>
    <w:rsid w:val="001A2E86"/>
    <w:rsid w:val="001A54B2"/>
    <w:rsid w:val="001A5874"/>
    <w:rsid w:val="001A5FB5"/>
    <w:rsid w:val="001C3D50"/>
    <w:rsid w:val="001C768F"/>
    <w:rsid w:val="001E236B"/>
    <w:rsid w:val="001E2471"/>
    <w:rsid w:val="001E3FA0"/>
    <w:rsid w:val="001F745F"/>
    <w:rsid w:val="00204878"/>
    <w:rsid w:val="00214AEB"/>
    <w:rsid w:val="0021611F"/>
    <w:rsid w:val="00217650"/>
    <w:rsid w:val="002209A7"/>
    <w:rsid w:val="00223B0E"/>
    <w:rsid w:val="00226E1D"/>
    <w:rsid w:val="0023015A"/>
    <w:rsid w:val="00234EC1"/>
    <w:rsid w:val="00235441"/>
    <w:rsid w:val="002432EF"/>
    <w:rsid w:val="002460AA"/>
    <w:rsid w:val="00254759"/>
    <w:rsid w:val="002551DC"/>
    <w:rsid w:val="00255BF2"/>
    <w:rsid w:val="00256EEA"/>
    <w:rsid w:val="00263E51"/>
    <w:rsid w:val="0026421F"/>
    <w:rsid w:val="002663E0"/>
    <w:rsid w:val="002669E7"/>
    <w:rsid w:val="0027572D"/>
    <w:rsid w:val="00276301"/>
    <w:rsid w:val="00291B68"/>
    <w:rsid w:val="00294074"/>
    <w:rsid w:val="002979F7"/>
    <w:rsid w:val="002A0CBC"/>
    <w:rsid w:val="002A44C7"/>
    <w:rsid w:val="002A599E"/>
    <w:rsid w:val="002C0C30"/>
    <w:rsid w:val="002C697C"/>
    <w:rsid w:val="002D1AF7"/>
    <w:rsid w:val="002E04CE"/>
    <w:rsid w:val="002E6001"/>
    <w:rsid w:val="002F016B"/>
    <w:rsid w:val="00302000"/>
    <w:rsid w:val="00305309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A6521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E5B30"/>
    <w:rsid w:val="003F7C07"/>
    <w:rsid w:val="00412DBA"/>
    <w:rsid w:val="004134F8"/>
    <w:rsid w:val="00417A23"/>
    <w:rsid w:val="00422D40"/>
    <w:rsid w:val="00423263"/>
    <w:rsid w:val="00425F3F"/>
    <w:rsid w:val="00427077"/>
    <w:rsid w:val="004317DE"/>
    <w:rsid w:val="004352E2"/>
    <w:rsid w:val="00437791"/>
    <w:rsid w:val="00442BED"/>
    <w:rsid w:val="0044385E"/>
    <w:rsid w:val="004523F2"/>
    <w:rsid w:val="004540B1"/>
    <w:rsid w:val="0045700A"/>
    <w:rsid w:val="004607DC"/>
    <w:rsid w:val="004615FC"/>
    <w:rsid w:val="0046565C"/>
    <w:rsid w:val="00467987"/>
    <w:rsid w:val="00472C53"/>
    <w:rsid w:val="0048376B"/>
    <w:rsid w:val="00486C77"/>
    <w:rsid w:val="0049147E"/>
    <w:rsid w:val="0049765A"/>
    <w:rsid w:val="004A1605"/>
    <w:rsid w:val="004A3425"/>
    <w:rsid w:val="004A4EA4"/>
    <w:rsid w:val="004B35D2"/>
    <w:rsid w:val="004B439E"/>
    <w:rsid w:val="004B505C"/>
    <w:rsid w:val="004B54DE"/>
    <w:rsid w:val="004C15B8"/>
    <w:rsid w:val="004C3134"/>
    <w:rsid w:val="004C3F7D"/>
    <w:rsid w:val="004D5C3F"/>
    <w:rsid w:val="004D6A9D"/>
    <w:rsid w:val="004E30EF"/>
    <w:rsid w:val="004E35BF"/>
    <w:rsid w:val="004E42C2"/>
    <w:rsid w:val="004E7F27"/>
    <w:rsid w:val="00500F21"/>
    <w:rsid w:val="00507CE7"/>
    <w:rsid w:val="00510547"/>
    <w:rsid w:val="0051196C"/>
    <w:rsid w:val="0051418E"/>
    <w:rsid w:val="00521752"/>
    <w:rsid w:val="00525F1C"/>
    <w:rsid w:val="00534253"/>
    <w:rsid w:val="005375AA"/>
    <w:rsid w:val="00537D3C"/>
    <w:rsid w:val="005439E0"/>
    <w:rsid w:val="00544B53"/>
    <w:rsid w:val="005467D5"/>
    <w:rsid w:val="00550758"/>
    <w:rsid w:val="00552F92"/>
    <w:rsid w:val="0055764A"/>
    <w:rsid w:val="00564B1C"/>
    <w:rsid w:val="0057214A"/>
    <w:rsid w:val="005804FB"/>
    <w:rsid w:val="00580E08"/>
    <w:rsid w:val="005816F1"/>
    <w:rsid w:val="00584450"/>
    <w:rsid w:val="0058650E"/>
    <w:rsid w:val="00586836"/>
    <w:rsid w:val="00595BC5"/>
    <w:rsid w:val="00596C9C"/>
    <w:rsid w:val="005C2BF5"/>
    <w:rsid w:val="005D39CE"/>
    <w:rsid w:val="005D71CC"/>
    <w:rsid w:val="005E26FD"/>
    <w:rsid w:val="005F435C"/>
    <w:rsid w:val="00613553"/>
    <w:rsid w:val="00623E16"/>
    <w:rsid w:val="00625782"/>
    <w:rsid w:val="0063555C"/>
    <w:rsid w:val="00635CB6"/>
    <w:rsid w:val="006365F6"/>
    <w:rsid w:val="0064124A"/>
    <w:rsid w:val="006412CA"/>
    <w:rsid w:val="006417D9"/>
    <w:rsid w:val="006477E8"/>
    <w:rsid w:val="00664A09"/>
    <w:rsid w:val="00664DC1"/>
    <w:rsid w:val="00665285"/>
    <w:rsid w:val="00667505"/>
    <w:rsid w:val="00672C7D"/>
    <w:rsid w:val="00673FBC"/>
    <w:rsid w:val="0067589D"/>
    <w:rsid w:val="006773D6"/>
    <w:rsid w:val="00684D7C"/>
    <w:rsid w:val="006A1203"/>
    <w:rsid w:val="006B33BD"/>
    <w:rsid w:val="006B5B10"/>
    <w:rsid w:val="006B7C20"/>
    <w:rsid w:val="006C22D0"/>
    <w:rsid w:val="006C792D"/>
    <w:rsid w:val="006D02F4"/>
    <w:rsid w:val="006D1494"/>
    <w:rsid w:val="006D603C"/>
    <w:rsid w:val="006E6B55"/>
    <w:rsid w:val="006F7EFC"/>
    <w:rsid w:val="00702FF0"/>
    <w:rsid w:val="00704A91"/>
    <w:rsid w:val="007056EC"/>
    <w:rsid w:val="00712046"/>
    <w:rsid w:val="007178D5"/>
    <w:rsid w:val="00723923"/>
    <w:rsid w:val="0072727F"/>
    <w:rsid w:val="00741E99"/>
    <w:rsid w:val="00742645"/>
    <w:rsid w:val="00764BB1"/>
    <w:rsid w:val="0076755A"/>
    <w:rsid w:val="00770182"/>
    <w:rsid w:val="00774D6A"/>
    <w:rsid w:val="0078215C"/>
    <w:rsid w:val="00784EF9"/>
    <w:rsid w:val="007A24D4"/>
    <w:rsid w:val="007A5A47"/>
    <w:rsid w:val="007A67BB"/>
    <w:rsid w:val="007A7401"/>
    <w:rsid w:val="007B17C6"/>
    <w:rsid w:val="007B3B52"/>
    <w:rsid w:val="007B58BF"/>
    <w:rsid w:val="007C5F02"/>
    <w:rsid w:val="007D0807"/>
    <w:rsid w:val="007D108F"/>
    <w:rsid w:val="007D6EF1"/>
    <w:rsid w:val="007E3201"/>
    <w:rsid w:val="007E369A"/>
    <w:rsid w:val="007F1B4B"/>
    <w:rsid w:val="007F2643"/>
    <w:rsid w:val="007F38D1"/>
    <w:rsid w:val="007F4052"/>
    <w:rsid w:val="007F6E08"/>
    <w:rsid w:val="008058EE"/>
    <w:rsid w:val="008064E7"/>
    <w:rsid w:val="00814456"/>
    <w:rsid w:val="00817BDF"/>
    <w:rsid w:val="00823874"/>
    <w:rsid w:val="00823F7C"/>
    <w:rsid w:val="00825CB5"/>
    <w:rsid w:val="008645B4"/>
    <w:rsid w:val="008722AA"/>
    <w:rsid w:val="00872A37"/>
    <w:rsid w:val="00872AE8"/>
    <w:rsid w:val="00882854"/>
    <w:rsid w:val="008834D0"/>
    <w:rsid w:val="00884F23"/>
    <w:rsid w:val="00887962"/>
    <w:rsid w:val="00893002"/>
    <w:rsid w:val="008930C2"/>
    <w:rsid w:val="00893513"/>
    <w:rsid w:val="008A1F21"/>
    <w:rsid w:val="008A29AD"/>
    <w:rsid w:val="008A76F8"/>
    <w:rsid w:val="008B177F"/>
    <w:rsid w:val="008C12C5"/>
    <w:rsid w:val="008C15EB"/>
    <w:rsid w:val="008C3FA0"/>
    <w:rsid w:val="008C40B8"/>
    <w:rsid w:val="008D1881"/>
    <w:rsid w:val="008D4FA1"/>
    <w:rsid w:val="008D5F19"/>
    <w:rsid w:val="008E0B8F"/>
    <w:rsid w:val="008E0EC4"/>
    <w:rsid w:val="008E27FB"/>
    <w:rsid w:val="008E78D9"/>
    <w:rsid w:val="008F28E2"/>
    <w:rsid w:val="00911628"/>
    <w:rsid w:val="00913FCA"/>
    <w:rsid w:val="0092044B"/>
    <w:rsid w:val="00926F0C"/>
    <w:rsid w:val="00930C1B"/>
    <w:rsid w:val="009448BA"/>
    <w:rsid w:val="00946707"/>
    <w:rsid w:val="009475D6"/>
    <w:rsid w:val="009707B6"/>
    <w:rsid w:val="009742DD"/>
    <w:rsid w:val="00974E5F"/>
    <w:rsid w:val="00975E65"/>
    <w:rsid w:val="009761D0"/>
    <w:rsid w:val="009761D6"/>
    <w:rsid w:val="009842D9"/>
    <w:rsid w:val="00986CB1"/>
    <w:rsid w:val="00995568"/>
    <w:rsid w:val="00995E1F"/>
    <w:rsid w:val="009A0124"/>
    <w:rsid w:val="009A1FD2"/>
    <w:rsid w:val="009C3719"/>
    <w:rsid w:val="009C38AB"/>
    <w:rsid w:val="009C5B5D"/>
    <w:rsid w:val="009C6934"/>
    <w:rsid w:val="009D779D"/>
    <w:rsid w:val="009E268A"/>
    <w:rsid w:val="009E5D7C"/>
    <w:rsid w:val="009E7B13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37900"/>
    <w:rsid w:val="00A407AE"/>
    <w:rsid w:val="00A4205D"/>
    <w:rsid w:val="00A44E9E"/>
    <w:rsid w:val="00A62FCA"/>
    <w:rsid w:val="00A66126"/>
    <w:rsid w:val="00A810B8"/>
    <w:rsid w:val="00A819F9"/>
    <w:rsid w:val="00A84F4F"/>
    <w:rsid w:val="00A92902"/>
    <w:rsid w:val="00A930C5"/>
    <w:rsid w:val="00A97F52"/>
    <w:rsid w:val="00AA2776"/>
    <w:rsid w:val="00AA4CCC"/>
    <w:rsid w:val="00AB23FA"/>
    <w:rsid w:val="00AB3630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B05A54"/>
    <w:rsid w:val="00B06754"/>
    <w:rsid w:val="00B10CDF"/>
    <w:rsid w:val="00B15D3C"/>
    <w:rsid w:val="00B228FB"/>
    <w:rsid w:val="00B22B81"/>
    <w:rsid w:val="00B22EF2"/>
    <w:rsid w:val="00B26684"/>
    <w:rsid w:val="00B31EF3"/>
    <w:rsid w:val="00B43328"/>
    <w:rsid w:val="00B4541C"/>
    <w:rsid w:val="00B54BC1"/>
    <w:rsid w:val="00B55133"/>
    <w:rsid w:val="00B56BF6"/>
    <w:rsid w:val="00B6454D"/>
    <w:rsid w:val="00B65E0C"/>
    <w:rsid w:val="00B8651E"/>
    <w:rsid w:val="00B91A78"/>
    <w:rsid w:val="00B94EB0"/>
    <w:rsid w:val="00B94FAC"/>
    <w:rsid w:val="00B97BAE"/>
    <w:rsid w:val="00BA499B"/>
    <w:rsid w:val="00BA50D6"/>
    <w:rsid w:val="00BB235B"/>
    <w:rsid w:val="00BB3AF9"/>
    <w:rsid w:val="00BB4D16"/>
    <w:rsid w:val="00BB6759"/>
    <w:rsid w:val="00BB74D7"/>
    <w:rsid w:val="00BC5E12"/>
    <w:rsid w:val="00BD17F0"/>
    <w:rsid w:val="00BD5421"/>
    <w:rsid w:val="00BF1441"/>
    <w:rsid w:val="00BF5537"/>
    <w:rsid w:val="00C007AD"/>
    <w:rsid w:val="00C04D7B"/>
    <w:rsid w:val="00C04D80"/>
    <w:rsid w:val="00C1300C"/>
    <w:rsid w:val="00C16B3B"/>
    <w:rsid w:val="00C17CB0"/>
    <w:rsid w:val="00C21162"/>
    <w:rsid w:val="00C278C6"/>
    <w:rsid w:val="00C31BF5"/>
    <w:rsid w:val="00C459D0"/>
    <w:rsid w:val="00C60E2D"/>
    <w:rsid w:val="00C7275C"/>
    <w:rsid w:val="00C73071"/>
    <w:rsid w:val="00C84D8C"/>
    <w:rsid w:val="00C87910"/>
    <w:rsid w:val="00C963DC"/>
    <w:rsid w:val="00CA14BF"/>
    <w:rsid w:val="00CF5EBF"/>
    <w:rsid w:val="00CF6FF4"/>
    <w:rsid w:val="00D00532"/>
    <w:rsid w:val="00D03973"/>
    <w:rsid w:val="00D04923"/>
    <w:rsid w:val="00D0698D"/>
    <w:rsid w:val="00D070EF"/>
    <w:rsid w:val="00D100E5"/>
    <w:rsid w:val="00D1056A"/>
    <w:rsid w:val="00D12573"/>
    <w:rsid w:val="00D15134"/>
    <w:rsid w:val="00D2037A"/>
    <w:rsid w:val="00D22DB6"/>
    <w:rsid w:val="00D25330"/>
    <w:rsid w:val="00D31CC0"/>
    <w:rsid w:val="00D33B5A"/>
    <w:rsid w:val="00D344E4"/>
    <w:rsid w:val="00D34997"/>
    <w:rsid w:val="00D37984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3B6A"/>
    <w:rsid w:val="00DB456E"/>
    <w:rsid w:val="00DC42A1"/>
    <w:rsid w:val="00DD029B"/>
    <w:rsid w:val="00DD2142"/>
    <w:rsid w:val="00DD2D6C"/>
    <w:rsid w:val="00DD4433"/>
    <w:rsid w:val="00DE1198"/>
    <w:rsid w:val="00DE40C8"/>
    <w:rsid w:val="00DE5251"/>
    <w:rsid w:val="00DF18BE"/>
    <w:rsid w:val="00E01D1A"/>
    <w:rsid w:val="00E028AB"/>
    <w:rsid w:val="00E04FA3"/>
    <w:rsid w:val="00E05462"/>
    <w:rsid w:val="00E12154"/>
    <w:rsid w:val="00E157F4"/>
    <w:rsid w:val="00E16824"/>
    <w:rsid w:val="00E20B7B"/>
    <w:rsid w:val="00E22E41"/>
    <w:rsid w:val="00E2346E"/>
    <w:rsid w:val="00E30006"/>
    <w:rsid w:val="00E415A3"/>
    <w:rsid w:val="00E45C0F"/>
    <w:rsid w:val="00E5008F"/>
    <w:rsid w:val="00E605B9"/>
    <w:rsid w:val="00E737E5"/>
    <w:rsid w:val="00E73AD4"/>
    <w:rsid w:val="00E74E3A"/>
    <w:rsid w:val="00E75581"/>
    <w:rsid w:val="00E7678B"/>
    <w:rsid w:val="00E858E4"/>
    <w:rsid w:val="00E859ED"/>
    <w:rsid w:val="00E87893"/>
    <w:rsid w:val="00E90B19"/>
    <w:rsid w:val="00E90C0D"/>
    <w:rsid w:val="00E920CC"/>
    <w:rsid w:val="00E937A9"/>
    <w:rsid w:val="00E94BEF"/>
    <w:rsid w:val="00E9563D"/>
    <w:rsid w:val="00EA2252"/>
    <w:rsid w:val="00EA3AE3"/>
    <w:rsid w:val="00EB3F4B"/>
    <w:rsid w:val="00EB467B"/>
    <w:rsid w:val="00EC14F5"/>
    <w:rsid w:val="00EC3458"/>
    <w:rsid w:val="00EC70E9"/>
    <w:rsid w:val="00ED2E96"/>
    <w:rsid w:val="00ED2FB6"/>
    <w:rsid w:val="00ED7CCA"/>
    <w:rsid w:val="00EE1520"/>
    <w:rsid w:val="00EE65E5"/>
    <w:rsid w:val="00EF1D8F"/>
    <w:rsid w:val="00EF5088"/>
    <w:rsid w:val="00EF6C70"/>
    <w:rsid w:val="00F0726D"/>
    <w:rsid w:val="00F07E63"/>
    <w:rsid w:val="00F10135"/>
    <w:rsid w:val="00F122A9"/>
    <w:rsid w:val="00F128E0"/>
    <w:rsid w:val="00F21916"/>
    <w:rsid w:val="00F220A9"/>
    <w:rsid w:val="00F2642C"/>
    <w:rsid w:val="00F34C6A"/>
    <w:rsid w:val="00F366D2"/>
    <w:rsid w:val="00F47FC5"/>
    <w:rsid w:val="00F500E1"/>
    <w:rsid w:val="00F577FD"/>
    <w:rsid w:val="00F66FB8"/>
    <w:rsid w:val="00F67940"/>
    <w:rsid w:val="00F80CB4"/>
    <w:rsid w:val="00F82515"/>
    <w:rsid w:val="00FB333B"/>
    <w:rsid w:val="00FB4DC1"/>
    <w:rsid w:val="00FC063D"/>
    <w:rsid w:val="00FC0883"/>
    <w:rsid w:val="00FC64D0"/>
    <w:rsid w:val="00FD1BD3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65E80"/>
  <w15:docId w15:val="{F35EE44B-10D2-4A5C-AC50-7FCD24F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05A54"/>
  </w:style>
  <w:style w:type="character" w:styleId="Zvraznenie">
    <w:name w:val="Emphasis"/>
    <w:basedOn w:val="Predvolenpsmoodseku"/>
    <w:uiPriority w:val="20"/>
    <w:qFormat/>
    <w:rsid w:val="00F21916"/>
    <w:rPr>
      <w:i/>
      <w:iCs/>
    </w:rPr>
  </w:style>
  <w:style w:type="paragraph" w:customStyle="1" w:styleId="SPEC-Titles">
    <w:name w:val="SPEC-Titles"/>
    <w:basedOn w:val="SPECS"/>
    <w:rsid w:val="008B177F"/>
    <w:pPr>
      <w:tabs>
        <w:tab w:val="clear" w:pos="4253"/>
        <w:tab w:val="right" w:pos="4395"/>
      </w:tabs>
      <w:spacing w:before="100" w:line="440" w:lineRule="exact"/>
      <w:ind w:left="1134" w:hanging="1"/>
    </w:pPr>
    <w:rPr>
      <w:b/>
    </w:rPr>
  </w:style>
  <w:style w:type="table" w:styleId="Mriekatabuky">
    <w:name w:val="Table Grid"/>
    <w:basedOn w:val="Normlnatabuka"/>
    <w:uiPriority w:val="59"/>
    <w:rsid w:val="008B177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-tag">
    <w:name w:val="Spec-tag"/>
    <w:basedOn w:val="Normlny"/>
    <w:autoRedefine/>
    <w:rsid w:val="008B177F"/>
    <w:pPr>
      <w:tabs>
        <w:tab w:val="left" w:pos="2520"/>
        <w:tab w:val="right" w:pos="4253"/>
      </w:tabs>
      <w:spacing w:before="160" w:line="360" w:lineRule="auto"/>
      <w:ind w:left="2736" w:right="567" w:hanging="2736"/>
    </w:pPr>
    <w:rPr>
      <w:rFonts w:ascii="Arial" w:eastAsia="MS Mincho" w:hAnsi="Arial" w:cs="Arial"/>
      <w:color w:val="FF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0182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7018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077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707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07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2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Lubomir Konecny</cp:lastModifiedBy>
  <cp:revision>2</cp:revision>
  <cp:lastPrinted>2012-05-11T09:54:00Z</cp:lastPrinted>
  <dcterms:created xsi:type="dcterms:W3CDTF">2018-05-23T10:12:00Z</dcterms:created>
  <dcterms:modified xsi:type="dcterms:W3CDTF">2018-05-23T10:12:00Z</dcterms:modified>
</cp:coreProperties>
</file>